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45" w:rsidRPr="00C148A5" w:rsidRDefault="00800A45" w:rsidP="00800A45">
      <w:pPr>
        <w:pStyle w:val="Heading10"/>
        <w:keepNext/>
        <w:keepLines/>
        <w:shd w:val="clear" w:color="auto" w:fill="auto"/>
        <w:tabs>
          <w:tab w:val="left" w:pos="2533"/>
        </w:tabs>
        <w:spacing w:after="148" w:line="370" w:lineRule="exact"/>
        <w:ind w:right="160"/>
        <w:jc w:val="both"/>
        <w:rPr>
          <w:rStyle w:val="Heading1"/>
          <w:b/>
          <w:bCs/>
          <w:color w:val="000000"/>
          <w:sz w:val="28"/>
          <w:szCs w:val="28"/>
          <w:lang w:eastAsia="vi-VN"/>
        </w:rPr>
      </w:pPr>
      <w:r>
        <w:rPr>
          <w:sz w:val="28"/>
          <w:szCs w:val="28"/>
        </w:rPr>
        <w:t>22</w:t>
      </w:r>
      <w:r w:rsidRPr="007D038B">
        <w:rPr>
          <w:sz w:val="28"/>
          <w:szCs w:val="28"/>
        </w:rPr>
        <w:t xml:space="preserve">. Tên thủ tục hành chính: </w:t>
      </w:r>
      <w:r w:rsidRPr="00C148A5">
        <w:rPr>
          <w:rFonts w:eastAsia="Times New Roman"/>
          <w:sz w:val="28"/>
          <w:szCs w:val="28"/>
        </w:rPr>
        <w:t>Chuyển trường đối với học sinh tiểu học</w:t>
      </w:r>
    </w:p>
    <w:p w:rsidR="00800A45" w:rsidRPr="007D038B" w:rsidRDefault="00800A45" w:rsidP="00800A45">
      <w:pPr>
        <w:pStyle w:val="Heading10"/>
        <w:keepNext/>
        <w:keepLines/>
        <w:shd w:val="clear" w:color="auto" w:fill="auto"/>
        <w:tabs>
          <w:tab w:val="left" w:pos="2533"/>
        </w:tabs>
        <w:spacing w:after="148" w:line="370" w:lineRule="exact"/>
        <w:ind w:right="160"/>
        <w:jc w:val="both"/>
        <w:rPr>
          <w:i/>
          <w:sz w:val="28"/>
          <w:szCs w:val="28"/>
          <w:lang w:val="es-AR"/>
        </w:rPr>
      </w:pPr>
      <w:r w:rsidRPr="007D038B">
        <w:rPr>
          <w:sz w:val="28"/>
          <w:szCs w:val="28"/>
          <w:lang w:val="hr-HR"/>
        </w:rPr>
        <w:t xml:space="preserve">a. </w:t>
      </w:r>
      <w:r w:rsidRPr="007D038B">
        <w:rPr>
          <w:sz w:val="28"/>
          <w:szCs w:val="28"/>
          <w:lang w:val="vi-VN"/>
        </w:rPr>
        <w:t>Tr</w:t>
      </w:r>
      <w:r w:rsidRPr="007D038B">
        <w:rPr>
          <w:sz w:val="28"/>
          <w:szCs w:val="28"/>
          <w:lang w:val="hr-HR"/>
        </w:rPr>
        <w:t>ì</w:t>
      </w:r>
      <w:r w:rsidRPr="007D038B">
        <w:rPr>
          <w:sz w:val="28"/>
          <w:szCs w:val="28"/>
          <w:lang w:val="vi-VN"/>
        </w:rPr>
        <w:t>nh</w:t>
      </w:r>
      <w:r w:rsidRPr="007D038B">
        <w:rPr>
          <w:sz w:val="28"/>
          <w:szCs w:val="28"/>
        </w:rPr>
        <w:t xml:space="preserve"> </w:t>
      </w:r>
      <w:r w:rsidRPr="007D038B">
        <w:rPr>
          <w:sz w:val="28"/>
          <w:szCs w:val="28"/>
          <w:lang w:val="vi-VN"/>
        </w:rPr>
        <w:t>tự</w:t>
      </w:r>
      <w:r w:rsidRPr="007D038B">
        <w:rPr>
          <w:sz w:val="28"/>
          <w:szCs w:val="28"/>
        </w:rPr>
        <w:t xml:space="preserve">, cách thức, thời gian </w:t>
      </w:r>
      <w:r w:rsidRPr="007D038B">
        <w:rPr>
          <w:sz w:val="28"/>
          <w:szCs w:val="28"/>
          <w:lang w:val="vi-VN"/>
        </w:rPr>
        <w:t>giải quyết</w:t>
      </w:r>
      <w:r w:rsidRPr="007D038B">
        <w:rPr>
          <w:sz w:val="28"/>
          <w:szCs w:val="28"/>
        </w:rPr>
        <w:t xml:space="preserve"> thủ tục hành chính: </w:t>
      </w:r>
    </w:p>
    <w:tbl>
      <w:tblPr>
        <w:tblStyle w:val="TableGrid"/>
        <w:tblW w:w="14913" w:type="dxa"/>
        <w:tblInd w:w="-289" w:type="dxa"/>
        <w:tblLook w:val="04A0" w:firstRow="1" w:lastRow="0" w:firstColumn="1" w:lastColumn="0" w:noHBand="0" w:noVBand="1"/>
      </w:tblPr>
      <w:tblGrid>
        <w:gridCol w:w="851"/>
        <w:gridCol w:w="2376"/>
        <w:gridCol w:w="7689"/>
        <w:gridCol w:w="2863"/>
        <w:gridCol w:w="1134"/>
      </w:tblGrid>
      <w:tr w:rsidR="00800A45" w:rsidRPr="007D038B"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800A45" w:rsidRPr="00817F8A" w:rsidRDefault="00800A45"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800A45" w:rsidRPr="00817F8A" w:rsidRDefault="00800A45"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689" w:type="dxa"/>
            <w:tcBorders>
              <w:top w:val="single" w:sz="4" w:space="0" w:color="auto"/>
              <w:left w:val="single" w:sz="4" w:space="0" w:color="auto"/>
              <w:bottom w:val="single" w:sz="4" w:space="0" w:color="auto"/>
              <w:right w:val="single" w:sz="4" w:space="0" w:color="auto"/>
            </w:tcBorders>
            <w:vAlign w:val="center"/>
          </w:tcPr>
          <w:p w:rsidR="00800A45" w:rsidRPr="00817F8A" w:rsidRDefault="00800A45"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800A45" w:rsidRPr="00817F8A" w:rsidRDefault="00800A45"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800A45" w:rsidRPr="007D038B" w:rsidTr="007353AC">
        <w:trPr>
          <w:trHeight w:val="898"/>
        </w:trPr>
        <w:tc>
          <w:tcPr>
            <w:tcW w:w="851" w:type="dxa"/>
            <w:vMerge w:val="restart"/>
            <w:tcBorders>
              <w:top w:val="single" w:sz="4" w:space="0" w:color="auto"/>
            </w:tcBorders>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376" w:type="dxa"/>
            <w:vMerge w:val="restart"/>
            <w:tcBorders>
              <w:top w:val="single" w:sz="4" w:space="0" w:color="auto"/>
            </w:tcBorders>
            <w:vAlign w:val="center"/>
          </w:tcPr>
          <w:p w:rsidR="00800A45" w:rsidRPr="00A71CF5" w:rsidRDefault="00800A45" w:rsidP="007353AC">
            <w:pPr>
              <w:pStyle w:val="NormalWeb"/>
              <w:shd w:val="clear" w:color="auto" w:fill="FFFFFF"/>
              <w:spacing w:before="0" w:beforeAutospacing="0" w:after="0" w:afterAutospacing="0"/>
              <w:jc w:val="both"/>
              <w:rPr>
                <w:rFonts w:ascii="Times New Roman" w:hAnsi="Times New Roman"/>
                <w:b/>
                <w:sz w:val="20"/>
                <w:szCs w:val="20"/>
              </w:rPr>
            </w:pPr>
            <w:r w:rsidRPr="00A71CF5">
              <w:rPr>
                <w:rFonts w:ascii="Times New Roman" w:hAnsi="Times New Roman"/>
                <w:b/>
                <w:sz w:val="20"/>
                <w:szCs w:val="20"/>
              </w:rPr>
              <w:t>Nộp hồ sơ thủ tục hành chính:</w:t>
            </w:r>
          </w:p>
          <w:p w:rsidR="00800A45" w:rsidRPr="00BC3863" w:rsidRDefault="00800A45" w:rsidP="007353AC">
            <w:pPr>
              <w:spacing w:after="120"/>
              <w:ind w:firstLine="175"/>
              <w:jc w:val="both"/>
            </w:pPr>
            <w:r w:rsidRPr="00BC3863">
              <w:t>* Đối với học sinh tiểu học chuyển trường trong nước:</w:t>
            </w:r>
          </w:p>
          <w:p w:rsidR="00800A45" w:rsidRPr="00BC3863" w:rsidRDefault="00800A45" w:rsidP="007353AC">
            <w:pPr>
              <w:spacing w:after="120"/>
              <w:ind w:firstLine="175"/>
              <w:jc w:val="both"/>
            </w:pPr>
            <w:r w:rsidRPr="00BC3863">
              <w:t>a) Cha mẹ hoặc người giám hộ học sinh nộp đơn xin chuyển trường cho nhà trường nơi chuyển đến bằng hình thức nộp trực tiếp, nộp qua bưu điện hoặc nộp trực tuyến trên Cổng dịch vụ công (nếu có).</w:t>
            </w:r>
          </w:p>
          <w:p w:rsidR="00800A45" w:rsidRPr="00BC3863" w:rsidRDefault="00800A45" w:rsidP="007353AC">
            <w:pPr>
              <w:spacing w:after="120"/>
              <w:ind w:firstLine="175"/>
              <w:jc w:val="both"/>
            </w:pPr>
            <w:r w:rsidRPr="00BC3863">
              <w:t>b) </w:t>
            </w:r>
            <w:r w:rsidRPr="00BC3863">
              <w:rPr>
                <w:iCs/>
              </w:rPr>
              <w:t>Trong thời gian không quá 03 ngày làm việc kể từ ngày nhận đơn</w:t>
            </w:r>
            <w:r w:rsidRPr="00BC3863">
              <w:t>,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800A45" w:rsidRPr="00BC3863" w:rsidRDefault="00800A45" w:rsidP="007353AC">
            <w:pPr>
              <w:spacing w:after="120"/>
              <w:ind w:firstLine="175"/>
              <w:jc w:val="both"/>
            </w:pPr>
            <w:r w:rsidRPr="00BC3863">
              <w:t xml:space="preserve">c) Khi có ý kiến đồng ý tiếp nhận của nơi chuyển đến, cha mẹ hoặc người giám hộ học sinh gửi đơn xin chuyển trường cho nhà trường nơi chuyển đi. </w:t>
            </w:r>
            <w:r w:rsidRPr="00BC3863">
              <w:lastRenderedPageBreak/>
              <w:t>Trong thời gian không quá 03 ngày làm việc kể từ ngày nhận đơn, hiệu trưởng trường nơi chuyển đi có trách nhiệm trả hồ sơ cho học sinh theo quy định tại khoản 1 Điều 36 Điều lệ Trường Tiểu học ban hành kèm theo Thông tư số 28/2020/TT-BGDĐT .</w:t>
            </w:r>
          </w:p>
          <w:p w:rsidR="00800A45" w:rsidRPr="00BC3863" w:rsidRDefault="00800A45" w:rsidP="007353AC">
            <w:pPr>
              <w:spacing w:after="120"/>
              <w:ind w:firstLine="175"/>
              <w:jc w:val="both"/>
            </w:pPr>
            <w:r w:rsidRPr="00BC3863">
              <w:t>d) Cha mẹ hoặc người giám hộ học sinh nộp toàn bộ hồ sơ quy định tại khoản 1 Điều 36 Điều lệ Trường Tiểu học ban hành kèm theo Thông tư số 28/2020/TT-BGDĐT cho nhà trường nơi chuyển đến.</w:t>
            </w:r>
          </w:p>
          <w:p w:rsidR="00800A45" w:rsidRPr="00BC3863" w:rsidRDefault="00800A45" w:rsidP="007353AC">
            <w:pPr>
              <w:spacing w:after="120"/>
              <w:ind w:firstLine="175"/>
              <w:jc w:val="both"/>
            </w:pPr>
            <w:r w:rsidRPr="00BC3863">
              <w:t>đ) </w:t>
            </w:r>
            <w:r w:rsidRPr="00BC3863">
              <w:rPr>
                <w:iCs/>
              </w:rPr>
              <w:t>Trong thời gian không quá 03 ngày làm việc kể từ ngày nhận đủ hồ sơ, hiệu trưởng trường nơi chuyển đến tổ chức trao đổi, khảo sát, tư vấn</w:t>
            </w:r>
            <w:r w:rsidRPr="00BC3863">
              <w:t> và tiếp nhận xếp học sinh vào lớp.</w:t>
            </w:r>
          </w:p>
          <w:p w:rsidR="00800A45" w:rsidRPr="00BC3863" w:rsidRDefault="00800A45" w:rsidP="007353AC">
            <w:pPr>
              <w:spacing w:after="120"/>
              <w:ind w:firstLine="175"/>
              <w:jc w:val="both"/>
            </w:pPr>
            <w:r w:rsidRPr="00BC3863">
              <w:rPr>
                <w:iCs/>
              </w:rPr>
              <w:t>* Đối với học sinh trong độ tuổi tiểu học chuyển trường từ nước ngoài về nước:</w:t>
            </w:r>
          </w:p>
          <w:p w:rsidR="00800A45" w:rsidRPr="00BC3863" w:rsidRDefault="00800A45" w:rsidP="007353AC">
            <w:pPr>
              <w:spacing w:after="120"/>
              <w:ind w:firstLine="175"/>
              <w:jc w:val="both"/>
            </w:pPr>
            <w:r w:rsidRPr="00BC3863">
              <w:rPr>
                <w:iCs/>
              </w:rPr>
              <w:t xml:space="preserve">a) Cha mẹ hoặc người giám hộ học sinh nộp đơn đề nghị (theo mẫu tại Phụ lục II kèm theo Thông tư 28/2020/TT-BGDĐT) với </w:t>
            </w:r>
            <w:r w:rsidRPr="00BC3863">
              <w:rPr>
                <w:iCs/>
              </w:rPr>
              <w:lastRenderedPageBreak/>
              <w:t>nhà trường nơi chuyển đến bằng hình thức nộp trực tiếp, nộp qua bưu điện hoặc nộp trực tuyến trên Cổng dịch vụ công (nếu có).</w:t>
            </w:r>
          </w:p>
          <w:p w:rsidR="00800A45" w:rsidRPr="00BC3863" w:rsidRDefault="00800A45" w:rsidP="007353AC">
            <w:pPr>
              <w:spacing w:after="120"/>
              <w:ind w:firstLine="175"/>
              <w:jc w:val="both"/>
            </w:pPr>
            <w:r w:rsidRPr="00BC3863">
              <w:rPr>
                <w:iCs/>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800A45" w:rsidRPr="00A71CF5" w:rsidRDefault="00800A45" w:rsidP="007353AC">
            <w:pPr>
              <w:spacing w:after="120"/>
              <w:ind w:firstLine="175"/>
              <w:jc w:val="both"/>
            </w:pPr>
            <w:r w:rsidRPr="00BC3863">
              <w:rPr>
                <w:iCs/>
              </w:rPr>
              <w:t>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w:t>
            </w:r>
            <w:r w:rsidRPr="00BC3863">
              <w:t> </w:t>
            </w:r>
            <w:r w:rsidRPr="00BC3863">
              <w:rPr>
                <w:iCs/>
              </w:rPr>
              <w:t>quy định.</w:t>
            </w:r>
          </w:p>
        </w:tc>
        <w:tc>
          <w:tcPr>
            <w:tcW w:w="7689" w:type="dxa"/>
            <w:vMerge w:val="restart"/>
            <w:tcBorders>
              <w:top w:val="single" w:sz="4" w:space="0" w:color="auto"/>
            </w:tcBorders>
          </w:tcPr>
          <w:p w:rsidR="00800A45" w:rsidRPr="00817F8A" w:rsidRDefault="00800A45" w:rsidP="007353A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lastRenderedPageBreak/>
              <w:t>1. Nộp trực tiếp qua Bộ phận Tiếp nhận và Trả kết quả cấp huyện</w:t>
            </w:r>
          </w:p>
          <w:p w:rsidR="00800A45" w:rsidRPr="00817F8A" w:rsidRDefault="00800A45" w:rsidP="007353A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p w:rsidR="00800A45" w:rsidRPr="00817F8A" w:rsidRDefault="00800A45" w:rsidP="007353AC">
            <w:pPr>
              <w:pStyle w:val="NormalWeb"/>
              <w:shd w:val="clear" w:color="auto" w:fill="FFFFFF"/>
              <w:spacing w:before="0" w:after="120" w:line="234" w:lineRule="atLeast"/>
              <w:jc w:val="both"/>
              <w:rPr>
                <w:rFonts w:ascii="Times New Roman" w:hAnsi="Times New Roman"/>
                <w:i/>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7" w:history="1">
              <w:r w:rsidRPr="00817F8A">
                <w:rPr>
                  <w:rStyle w:val="Hyperlink"/>
                  <w:i/>
                  <w:lang w:val="nl-NL"/>
                </w:rPr>
                <w:t>http://dichvucong.dongthap.gov.vn</w:t>
              </w:r>
            </w:hyperlink>
            <w:r w:rsidRPr="00817F8A">
              <w:rPr>
                <w:rFonts w:ascii="Times New Roman" w:hAnsi="Times New Roman"/>
                <w:sz w:val="26"/>
                <w:szCs w:val="26"/>
              </w:rPr>
              <w:t>.</w:t>
            </w:r>
          </w:p>
        </w:tc>
        <w:tc>
          <w:tcPr>
            <w:tcW w:w="2863" w:type="dxa"/>
            <w:tcBorders>
              <w:top w:val="single" w:sz="4" w:space="0" w:color="auto"/>
            </w:tcBorders>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800A45" w:rsidRPr="007D038B" w:rsidRDefault="00800A45" w:rsidP="007353AC">
            <w:pPr>
              <w:jc w:val="center"/>
              <w:rPr>
                <w:i/>
                <w:sz w:val="26"/>
                <w:szCs w:val="26"/>
                <w:lang w:val="vi-VN"/>
              </w:rPr>
            </w:pPr>
          </w:p>
        </w:tc>
      </w:tr>
      <w:tr w:rsidR="00800A45" w:rsidRPr="007D038B" w:rsidTr="007353AC">
        <w:trPr>
          <w:trHeight w:val="359"/>
        </w:trPr>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Merge/>
            <w:vAlign w:val="center"/>
          </w:tcPr>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800A45" w:rsidRPr="007D038B" w:rsidRDefault="00800A45" w:rsidP="007353AC">
            <w:pPr>
              <w:pStyle w:val="NormalWeb"/>
              <w:spacing w:before="0" w:beforeAutospacing="0" w:after="120" w:afterAutospacing="0" w:line="234" w:lineRule="atLeast"/>
              <w:jc w:val="both"/>
              <w:rPr>
                <w:rFonts w:ascii="Times New Roman" w:hAnsi="Times New Roman"/>
                <w:b/>
                <w:i/>
                <w:sz w:val="26"/>
                <w:szCs w:val="26"/>
              </w:rPr>
            </w:pPr>
          </w:p>
        </w:tc>
      </w:tr>
      <w:tr w:rsidR="00800A45" w:rsidRPr="007D038B" w:rsidTr="007353AC">
        <w:trPr>
          <w:trHeight w:val="359"/>
        </w:trPr>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Merge/>
            <w:vAlign w:val="center"/>
          </w:tcPr>
          <w:p w:rsidR="00800A45" w:rsidRPr="00B106E7" w:rsidRDefault="00800A45" w:rsidP="007353AC">
            <w:pPr>
              <w:pStyle w:val="Bodytext21"/>
              <w:shd w:val="clear" w:color="auto" w:fill="auto"/>
              <w:spacing w:before="0" w:after="60" w:line="374" w:lineRule="exact"/>
              <w:ind w:left="62" w:right="38" w:firstLine="283"/>
              <w:jc w:val="both"/>
              <w:rPr>
                <w:lang w:val="en-US"/>
              </w:rPr>
            </w:pP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800A45" w:rsidRPr="007D038B" w:rsidRDefault="00800A45" w:rsidP="007353AC">
            <w:pPr>
              <w:pStyle w:val="NormalWeb"/>
              <w:spacing w:before="0" w:beforeAutospacing="0" w:after="120" w:afterAutospacing="0" w:line="234" w:lineRule="atLeast"/>
              <w:jc w:val="both"/>
              <w:rPr>
                <w:rFonts w:ascii="Times New Roman" w:hAnsi="Times New Roman"/>
                <w:b/>
                <w:i/>
                <w:sz w:val="26"/>
                <w:szCs w:val="26"/>
              </w:rPr>
            </w:pPr>
          </w:p>
        </w:tc>
      </w:tr>
      <w:tr w:rsidR="00800A45" w:rsidRPr="007D038B" w:rsidTr="007353AC">
        <w:trPr>
          <w:trHeight w:val="600"/>
        </w:trPr>
        <w:tc>
          <w:tcPr>
            <w:tcW w:w="851" w:type="dxa"/>
            <w:vMerge w:val="restart"/>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lastRenderedPageBreak/>
              <w:t>Bước 2</w:t>
            </w:r>
          </w:p>
        </w:tc>
        <w:tc>
          <w:tcPr>
            <w:tcW w:w="2376" w:type="dxa"/>
            <w:vMerge w:val="restart"/>
            <w:vAlign w:val="center"/>
          </w:tcPr>
          <w:p w:rsidR="00800A45" w:rsidRPr="00817F8A" w:rsidRDefault="00800A45" w:rsidP="007353AC">
            <w:pPr>
              <w:spacing w:before="120" w:after="120"/>
              <w:jc w:val="both"/>
              <w:rPr>
                <w:sz w:val="26"/>
                <w:szCs w:val="26"/>
              </w:rPr>
            </w:pPr>
            <w:r w:rsidRPr="00817F8A">
              <w:rPr>
                <w:b/>
                <w:sz w:val="26"/>
                <w:szCs w:val="26"/>
              </w:rPr>
              <w:t>Tiếp nhận và chuyển hồ sơ thủ tục hành chính</w:t>
            </w:r>
          </w:p>
        </w:tc>
        <w:tc>
          <w:tcPr>
            <w:tcW w:w="7689" w:type="dxa"/>
          </w:tcPr>
          <w:p w:rsidR="00800A45" w:rsidRPr="00817F8A" w:rsidRDefault="00800A45"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800A45" w:rsidRPr="00817F8A" w:rsidRDefault="00800A45"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w:t>
            </w:r>
            <w:r w:rsidRPr="00817F8A">
              <w:rPr>
                <w:rFonts w:ascii="Times New Roman" w:hAnsi="Times New Roman"/>
                <w:sz w:val="26"/>
                <w:szCs w:val="26"/>
              </w:rPr>
              <w:lastRenderedPageBreak/>
              <w:t xml:space="preserve">bộ, công chức, viên chức tiếp nhận hồ sơ phải hướng dẫn đại diện tổ chức, cá nhân bổ sung, hoàn thiện hồ sơ theo quy định và nêu rõ lý do theo mẫu Phiếu yêu cầu bổ sung, hoàn thiện hồ sơ; </w:t>
            </w:r>
          </w:p>
          <w:p w:rsidR="00800A45" w:rsidRPr="00817F8A" w:rsidRDefault="00800A45"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800A45" w:rsidRPr="00817F8A" w:rsidRDefault="00800A45" w:rsidP="007353AC">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sz w:val="26"/>
                <w:szCs w:val="26"/>
              </w:rPr>
              <w:t xml:space="preserve">huyển ngay hồ sơ tiếp nhận trực tiếp trong ngày làm việc </w:t>
            </w:r>
            <w:r w:rsidRPr="00817F8A">
              <w:rPr>
                <w:rStyle w:val="fontstyle21"/>
                <w:i/>
                <w:sz w:val="26"/>
                <w:szCs w:val="26"/>
              </w:rPr>
              <w:t>(k</w:t>
            </w:r>
            <w:r w:rsidRPr="00817F8A">
              <w:rPr>
                <w:rFonts w:ascii="Times New Roman" w:hAnsi="Times New Roman"/>
                <w:i/>
                <w:sz w:val="26"/>
                <w:szCs w:val="26"/>
              </w:rPr>
              <w:t>hông để quá 3 giờ làm việc)</w:t>
            </w:r>
            <w:r w:rsidRPr="00817F8A">
              <w:rPr>
                <w:rStyle w:val="fontstyle21"/>
                <w:sz w:val="26"/>
                <w:szCs w:val="26"/>
              </w:rPr>
              <w:t xml:space="preserve"> hoặc chuyển vào đầu giờ ngày làm việc tiếp theo đối </w:t>
            </w:r>
            <w:r w:rsidRPr="00817F8A">
              <w:rPr>
                <w:rStyle w:val="fontstyle21"/>
                <w:sz w:val="26"/>
                <w:szCs w:val="26"/>
              </w:rPr>
              <w:lastRenderedPageBreak/>
              <w:t>với trường hợp tiếp nhận sau 15 giờ hàng ngày.</w:t>
            </w:r>
          </w:p>
        </w:tc>
        <w:tc>
          <w:tcPr>
            <w:tcW w:w="1134" w:type="dxa"/>
            <w:vMerge w:val="restart"/>
            <w:vAlign w:val="center"/>
          </w:tcPr>
          <w:p w:rsidR="00800A45" w:rsidRPr="007D038B" w:rsidRDefault="00800A45" w:rsidP="007353AC">
            <w:pPr>
              <w:jc w:val="center"/>
              <w:rPr>
                <w:i/>
                <w:sz w:val="26"/>
                <w:szCs w:val="26"/>
                <w:lang w:val="vi-VN"/>
              </w:rPr>
            </w:pPr>
          </w:p>
        </w:tc>
      </w:tr>
      <w:tr w:rsidR="00800A45" w:rsidRPr="007D038B" w:rsidTr="007353AC">
        <w:trPr>
          <w:trHeight w:val="600"/>
        </w:trPr>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spacing w:before="120" w:after="120"/>
              <w:jc w:val="both"/>
              <w:rPr>
                <w:b/>
                <w:sz w:val="26"/>
                <w:szCs w:val="26"/>
              </w:rPr>
            </w:pPr>
          </w:p>
        </w:tc>
        <w:tc>
          <w:tcPr>
            <w:tcW w:w="7689" w:type="dxa"/>
          </w:tcPr>
          <w:p w:rsidR="00800A45" w:rsidRPr="00817F8A" w:rsidRDefault="00800A45"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800A45" w:rsidRPr="00817F8A" w:rsidRDefault="00800A45"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00A45" w:rsidRPr="00817F8A" w:rsidRDefault="00800A45" w:rsidP="007353A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Pr>
                <w:rFonts w:ascii="Times New Roman" w:hAnsi="Times New Roman"/>
                <w:sz w:val="26"/>
                <w:szCs w:val="26"/>
              </w:rPr>
              <w:t xml:space="preserve"> </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800A45" w:rsidRPr="007D038B" w:rsidRDefault="00800A45" w:rsidP="007353AC">
            <w:pPr>
              <w:pStyle w:val="NormalWeb"/>
              <w:spacing w:before="0" w:beforeAutospacing="0" w:after="120" w:afterAutospacing="0" w:line="234" w:lineRule="atLeast"/>
              <w:jc w:val="both"/>
              <w:rPr>
                <w:rFonts w:ascii="Times New Roman" w:hAnsi="Times New Roman"/>
                <w:b/>
                <w:sz w:val="26"/>
                <w:szCs w:val="26"/>
              </w:rPr>
            </w:pPr>
          </w:p>
        </w:tc>
      </w:tr>
      <w:tr w:rsidR="00800A45" w:rsidRPr="007D038B" w:rsidTr="007353AC">
        <w:tc>
          <w:tcPr>
            <w:tcW w:w="851" w:type="dxa"/>
            <w:vMerge w:val="restart"/>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376" w:type="dxa"/>
            <w:vMerge w:val="restart"/>
            <w:vAlign w:val="center"/>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689" w:type="dxa"/>
          </w:tcPr>
          <w:p w:rsidR="00800A45" w:rsidRPr="00817F8A" w:rsidRDefault="00800A45" w:rsidP="007353A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Pr>
                <w:sz w:val="26"/>
                <w:szCs w:val="26"/>
              </w:rPr>
              <w:t xml:space="preserve"> </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800A45" w:rsidRPr="00B33027" w:rsidRDefault="00800A45" w:rsidP="007353AC">
            <w:pPr>
              <w:spacing w:after="120"/>
              <w:ind w:firstLine="172"/>
              <w:jc w:val="both"/>
            </w:pPr>
            <w:r w:rsidRPr="00B33027">
              <w:t>a) Đối với học sinh tiểu học chuyển trường trong nước: Tổng thời gian giải quyết không quá 09 ngày làm việc kể từ ngày nhận đủ hồ sơ hợp lệ, cụ thể:</w:t>
            </w:r>
          </w:p>
          <w:p w:rsidR="00800A45" w:rsidRPr="00B33027" w:rsidRDefault="00800A45" w:rsidP="007353AC">
            <w:pPr>
              <w:spacing w:after="120"/>
              <w:ind w:firstLine="172"/>
              <w:jc w:val="both"/>
            </w:pPr>
            <w:r w:rsidRPr="00B33027">
              <w:rPr>
                <w:iCs/>
              </w:rPr>
              <w:lastRenderedPageBreak/>
              <w:t>- Trong thời gian không quá 03 ngày làm việc kể từ ngày nhận đơn, hiệu trưởng trường nơi chuyển đến có ý kiến đồng ý về việc tiếp nhận học sinh vào đơn.</w:t>
            </w:r>
          </w:p>
          <w:p w:rsidR="00800A45" w:rsidRPr="00B33027" w:rsidRDefault="00800A45" w:rsidP="007353AC">
            <w:pPr>
              <w:spacing w:after="120"/>
              <w:ind w:firstLine="172"/>
              <w:jc w:val="both"/>
            </w:pPr>
            <w:r w:rsidRPr="00B33027">
              <w:t>Trường hợp không đồng ý phải ghi rõ lý do vào đơn và trả lại đơn cho cha mẹ hoặc người giám hộ học sinh theo hình thức đã tiếp nhận đơn.</w:t>
            </w:r>
          </w:p>
          <w:p w:rsidR="00800A45" w:rsidRPr="00B33027" w:rsidRDefault="00800A45" w:rsidP="007353AC">
            <w:pPr>
              <w:spacing w:after="120"/>
              <w:ind w:firstLine="172"/>
              <w:jc w:val="both"/>
            </w:pPr>
            <w:r w:rsidRPr="00B33027">
              <w:t>- Trong thời gian không quá 03 ngày làm việc kể từ ngày nhận đơn, hiệu trưởng trường nơi chuyển đi có trách nhiệm trả hồ sơ cho học sinh theo quy định.</w:t>
            </w:r>
          </w:p>
          <w:p w:rsidR="00800A45" w:rsidRPr="00B33027" w:rsidRDefault="00800A45" w:rsidP="007353AC">
            <w:pPr>
              <w:spacing w:after="120"/>
              <w:ind w:firstLine="172"/>
              <w:jc w:val="both"/>
            </w:pPr>
            <w:r w:rsidRPr="00B33027">
              <w:rPr>
                <w:iCs/>
              </w:rPr>
              <w:t>- Trong thời gian không quá 03 ngày làm việc kể từ ngày nhận đủ hồ sơ, hiệu trưởng trường nơi chuyển đến tổ chức trao đổi, khảo sát, tư vấn </w:t>
            </w:r>
            <w:r w:rsidRPr="00B33027">
              <w:t>và tiếp nhận xếp học sinh vào lớp.</w:t>
            </w:r>
          </w:p>
          <w:p w:rsidR="00800A45" w:rsidRPr="00B33027" w:rsidRDefault="00800A45" w:rsidP="007353AC">
            <w:pPr>
              <w:spacing w:after="120"/>
              <w:ind w:firstLine="172"/>
              <w:jc w:val="both"/>
            </w:pPr>
            <w:r w:rsidRPr="00B33027">
              <w:rPr>
                <w:iCs/>
              </w:rPr>
              <w:t>b) Đối với học sinh trong độ tuổi tiểu học chuyển trường từ nước ngoài về nước: Tổng thời gian giải quyết không quá 10 ngày làm việc kể từ ngày nhận đủ hồ sơ hợp lệ, cụ thể:</w:t>
            </w:r>
          </w:p>
          <w:p w:rsidR="00800A45" w:rsidRPr="00B33027" w:rsidRDefault="00800A45" w:rsidP="007353AC">
            <w:pPr>
              <w:spacing w:after="120"/>
              <w:ind w:firstLine="172"/>
              <w:jc w:val="both"/>
            </w:pPr>
            <w:r w:rsidRPr="00B33027">
              <w:rPr>
                <w:iCs/>
              </w:rPr>
              <w:t>- Trong thời gian không quá 03 ngày làm việc kể từ ngày nhận đơn, hiệu trưởng trường nơi chuyển đến có ý kiến đồng ý về việc tiếp nhận học sinh vào đơn.</w:t>
            </w:r>
          </w:p>
          <w:p w:rsidR="00800A45" w:rsidRPr="00B33027" w:rsidRDefault="00800A45" w:rsidP="007353AC">
            <w:pPr>
              <w:spacing w:after="120"/>
              <w:ind w:firstLine="172"/>
              <w:jc w:val="both"/>
            </w:pPr>
            <w:r w:rsidRPr="00B33027">
              <w:rPr>
                <w:iCs/>
              </w:rPr>
              <w:t xml:space="preserve">Trường hợp không đồng ý </w:t>
            </w:r>
            <w:r w:rsidRPr="00B33027">
              <w:rPr>
                <w:iCs/>
              </w:rPr>
              <w:lastRenderedPageBreak/>
              <w:t>phải ghi rõ lý do vào đơn và trả lại đơn cho cha mẹ hoặc người giám hộ học sinh theo hình thức đã tiếp nhận đơn.</w:t>
            </w:r>
          </w:p>
          <w:p w:rsidR="00800A45" w:rsidRPr="00B33027" w:rsidRDefault="00800A45" w:rsidP="007353AC">
            <w:pPr>
              <w:spacing w:after="120"/>
              <w:ind w:firstLine="172"/>
              <w:jc w:val="both"/>
            </w:pPr>
            <w:r w:rsidRPr="00B33027">
              <w:rPr>
                <w:iCs/>
              </w:rPr>
              <w:t>- Trong trường hợp đồng ý tiếp nhận học sinh, trong thời gian không quá 07 ngày làm việc kể từ ngày nhận đơn, hiệu trưởng trường tiểu học tổ chức khảo sát trình độ của học sinh, xếp vào lớp phù hợp.</w:t>
            </w:r>
          </w:p>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10</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800A45" w:rsidRPr="007D038B" w:rsidRDefault="00800A45" w:rsidP="007353AC">
            <w:pPr>
              <w:pStyle w:val="NormalWeb"/>
              <w:spacing w:before="0" w:beforeAutospacing="0" w:after="120" w:afterAutospacing="0" w:line="234" w:lineRule="atLeast"/>
              <w:jc w:val="center"/>
              <w:rPr>
                <w:rFonts w:ascii="Times New Roman" w:hAnsi="Times New Roman"/>
                <w:b/>
                <w:sz w:val="26"/>
                <w:szCs w:val="26"/>
              </w:rPr>
            </w:pPr>
          </w:p>
        </w:tc>
      </w:tr>
      <w:tr w:rsidR="00800A45" w:rsidRPr="007D038B" w:rsidTr="007353AC">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800A45" w:rsidRPr="007D038B" w:rsidRDefault="00800A45" w:rsidP="007353AC">
            <w:pPr>
              <w:pStyle w:val="NormalWeb"/>
              <w:spacing w:before="0" w:beforeAutospacing="0" w:after="120" w:afterAutospacing="0" w:line="234" w:lineRule="atLeast"/>
              <w:jc w:val="both"/>
              <w:rPr>
                <w:rFonts w:ascii="Times New Roman" w:hAnsi="Times New Roman"/>
                <w:b/>
                <w:sz w:val="26"/>
                <w:szCs w:val="26"/>
              </w:rPr>
            </w:pPr>
          </w:p>
        </w:tc>
      </w:tr>
      <w:tr w:rsidR="00800A45" w:rsidRPr="007D038B" w:rsidTr="007353AC">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09</w:t>
            </w:r>
            <w:r w:rsidRPr="00817F8A">
              <w:rPr>
                <w:rFonts w:ascii="Times New Roman" w:hAnsi="Times New Roman"/>
                <w:bCs/>
                <w:i/>
                <w:sz w:val="26"/>
                <w:szCs w:val="26"/>
              </w:rPr>
              <w:t xml:space="preserve"> ngày</w:t>
            </w:r>
          </w:p>
        </w:tc>
        <w:tc>
          <w:tcPr>
            <w:tcW w:w="1134" w:type="dxa"/>
          </w:tcPr>
          <w:p w:rsidR="00800A45" w:rsidRPr="007D038B" w:rsidRDefault="00800A45" w:rsidP="007353AC">
            <w:pPr>
              <w:pStyle w:val="NormalWeb"/>
              <w:spacing w:before="0" w:beforeAutospacing="0" w:after="120" w:afterAutospacing="0" w:line="234" w:lineRule="atLeast"/>
              <w:jc w:val="both"/>
              <w:rPr>
                <w:rFonts w:ascii="Times New Roman" w:hAnsi="Times New Roman"/>
                <w:b/>
                <w:sz w:val="26"/>
                <w:szCs w:val="26"/>
              </w:rPr>
            </w:pPr>
          </w:p>
        </w:tc>
      </w:tr>
      <w:tr w:rsidR="00800A45" w:rsidRPr="007D038B" w:rsidTr="007353AC">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21"/>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Cs/>
                <w:i/>
                <w:sz w:val="26"/>
                <w:szCs w:val="26"/>
              </w:rPr>
            </w:pPr>
          </w:p>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800A45" w:rsidRPr="007D038B" w:rsidRDefault="00800A45" w:rsidP="007353AC">
            <w:pPr>
              <w:pStyle w:val="NormalWeb"/>
              <w:spacing w:before="0" w:beforeAutospacing="0" w:after="120" w:afterAutospacing="0" w:line="234" w:lineRule="atLeast"/>
              <w:jc w:val="both"/>
              <w:rPr>
                <w:rFonts w:ascii="Times New Roman" w:hAnsi="Times New Roman"/>
                <w:b/>
                <w:sz w:val="26"/>
                <w:szCs w:val="26"/>
              </w:rPr>
            </w:pPr>
          </w:p>
        </w:tc>
      </w:tr>
      <w:tr w:rsidR="00800A45" w:rsidRPr="007D038B" w:rsidTr="007353AC">
        <w:tc>
          <w:tcPr>
            <w:tcW w:w="851"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800A45" w:rsidRPr="00817F8A" w:rsidRDefault="00800A45"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07</w:t>
            </w:r>
            <w:r w:rsidRPr="00817F8A">
              <w:rPr>
                <w:rFonts w:ascii="Times New Roman" w:hAnsi="Times New Roman"/>
                <w:bCs/>
                <w:i/>
                <w:sz w:val="26"/>
                <w:szCs w:val="26"/>
              </w:rPr>
              <w:t xml:space="preserve"> ngày</w:t>
            </w:r>
          </w:p>
          <w:p w:rsidR="00800A45" w:rsidRPr="00817F8A" w:rsidRDefault="00800A45"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800A45" w:rsidRPr="00817F8A" w:rsidRDefault="00800A45"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800A45" w:rsidRPr="007D038B" w:rsidRDefault="00800A45" w:rsidP="007353AC">
            <w:pPr>
              <w:pStyle w:val="NormalWeb"/>
              <w:spacing w:before="0" w:beforeAutospacing="0" w:after="120" w:afterAutospacing="0" w:line="234" w:lineRule="atLeast"/>
              <w:jc w:val="both"/>
              <w:rPr>
                <w:rFonts w:ascii="Times New Roman" w:hAnsi="Times New Roman"/>
                <w:i/>
                <w:sz w:val="26"/>
                <w:szCs w:val="26"/>
              </w:rPr>
            </w:pPr>
          </w:p>
        </w:tc>
      </w:tr>
      <w:tr w:rsidR="00800A45" w:rsidRPr="007D038B" w:rsidTr="007353AC">
        <w:tc>
          <w:tcPr>
            <w:tcW w:w="851"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376" w:type="dxa"/>
          </w:tcPr>
          <w:p w:rsidR="00800A45" w:rsidRPr="00817F8A" w:rsidRDefault="00800A45" w:rsidP="007353AC">
            <w:pPr>
              <w:pStyle w:val="NormalWeb"/>
              <w:spacing w:before="0" w:beforeAutospacing="0" w:after="120" w:afterAutospacing="0" w:line="234" w:lineRule="atLeast"/>
              <w:jc w:val="both"/>
              <w:rPr>
                <w:rStyle w:val="fontstyle21"/>
                <w:i/>
                <w:sz w:val="26"/>
                <w:szCs w:val="26"/>
              </w:rPr>
            </w:pPr>
            <w:r w:rsidRPr="00817F8A">
              <w:rPr>
                <w:rFonts w:ascii="Times New Roman" w:hAnsi="Times New Roman"/>
                <w:b/>
                <w:sz w:val="26"/>
                <w:szCs w:val="26"/>
                <w:lang w:val="nl-NL"/>
              </w:rPr>
              <w:t>Trả kết quả giải quyết thủ tục hành chính</w:t>
            </w:r>
          </w:p>
          <w:p w:rsidR="00800A45" w:rsidRPr="00817F8A" w:rsidRDefault="00800A45"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21"/>
                <w:i/>
                <w:sz w:val="26"/>
                <w:szCs w:val="26"/>
              </w:rPr>
              <w:t xml:space="preserve">(Kết quả giải quyết thủ tục hành chính </w:t>
            </w:r>
            <w:r w:rsidRPr="00817F8A">
              <w:rPr>
                <w:rStyle w:val="fontstyle21"/>
                <w:i/>
                <w:sz w:val="26"/>
                <w:szCs w:val="26"/>
              </w:rPr>
              <w:lastRenderedPageBreak/>
              <w:t>gửi trả cho tổ chức, cá nhân phải bảo đảm đầy đủ theo quy định mà cơ quan có thẩm quyền trả cho tổ chức, cá nhân sau khi giải quyết xong thủ tục hành chính)</w:t>
            </w:r>
          </w:p>
        </w:tc>
        <w:tc>
          <w:tcPr>
            <w:tcW w:w="7689" w:type="dxa"/>
          </w:tcPr>
          <w:p w:rsidR="00800A45" w:rsidRPr="00817F8A" w:rsidRDefault="00800A45" w:rsidP="007353AC">
            <w:pPr>
              <w:spacing w:before="120" w:after="120"/>
              <w:ind w:firstLine="215"/>
              <w:jc w:val="both"/>
              <w:rPr>
                <w:iCs/>
                <w:sz w:val="26"/>
                <w:szCs w:val="26"/>
                <w:lang w:val="nl-NL"/>
              </w:rPr>
            </w:pPr>
            <w:r w:rsidRPr="00817F8A">
              <w:rPr>
                <w:iCs/>
                <w:sz w:val="26"/>
                <w:szCs w:val="26"/>
                <w:lang w:val="nl-NL"/>
              </w:rPr>
              <w:lastRenderedPageBreak/>
              <w:t>Công chức tiếp nhận và trả  kết quả nhập vào sổ theo dõi hồ sơ và phần mềm điện tử thực hiện như sau:</w:t>
            </w:r>
          </w:p>
          <w:p w:rsidR="00800A45" w:rsidRPr="00817F8A" w:rsidRDefault="00800A45" w:rsidP="007353AC">
            <w:pPr>
              <w:spacing w:before="120" w:after="120"/>
              <w:ind w:firstLine="215"/>
              <w:jc w:val="both"/>
              <w:rPr>
                <w:iCs/>
                <w:sz w:val="26"/>
                <w:szCs w:val="26"/>
                <w:lang w:val="nl-NL"/>
              </w:rPr>
            </w:pPr>
            <w:r w:rsidRPr="00817F8A">
              <w:rPr>
                <w:iCs/>
                <w:sz w:val="26"/>
                <w:szCs w:val="26"/>
                <w:lang w:val="nl-NL"/>
              </w:rPr>
              <w:t>- T</w:t>
            </w:r>
            <w:r w:rsidRPr="00800A45">
              <w:rPr>
                <w:rStyle w:val="fontstyle21"/>
                <w:sz w:val="26"/>
                <w:szCs w:val="26"/>
                <w:lang w:val="nl-NL"/>
              </w:rPr>
              <w:t xml:space="preserve">hông báo cho tổ chức, cá nhân biết trước qua tin nhắn, thư điện tử, điện thoại hoặc qua mạng xã hội được cấp có thẩm quyền cho phép đối </w:t>
            </w:r>
            <w:r w:rsidRPr="00800A45">
              <w:rPr>
                <w:rStyle w:val="fontstyle21"/>
                <w:sz w:val="26"/>
                <w:szCs w:val="26"/>
                <w:lang w:val="nl-NL"/>
              </w:rPr>
              <w:lastRenderedPageBreak/>
              <w:t>với hồ sơ giải quyết thủ tục hành chính trước thời hạn quy định.</w:t>
            </w:r>
          </w:p>
          <w:p w:rsidR="00800A45" w:rsidRPr="00817F8A" w:rsidRDefault="00800A45" w:rsidP="007353AC">
            <w:pPr>
              <w:spacing w:before="120" w:after="120"/>
              <w:ind w:firstLine="215"/>
              <w:jc w:val="both"/>
              <w:rPr>
                <w:iCs/>
                <w:sz w:val="26"/>
                <w:szCs w:val="26"/>
                <w:lang w:val="nl-NL"/>
              </w:rPr>
            </w:pPr>
            <w:r w:rsidRPr="00817F8A">
              <w:rPr>
                <w:iCs/>
                <w:sz w:val="26"/>
                <w:szCs w:val="26"/>
                <w:lang w:val="nl-NL"/>
              </w:rPr>
              <w:t xml:space="preserve">- </w:t>
            </w:r>
            <w:r w:rsidRPr="00800A45">
              <w:rPr>
                <w:rStyle w:val="fontstyle21"/>
                <w:sz w:val="26"/>
                <w:szCs w:val="26"/>
                <w:lang w:val="nl-NL"/>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800A45" w:rsidRPr="00817F8A" w:rsidRDefault="00800A45" w:rsidP="007353AC">
            <w:pPr>
              <w:spacing w:before="120" w:after="120"/>
              <w:ind w:firstLine="215"/>
              <w:jc w:val="both"/>
              <w:rPr>
                <w:iCs/>
                <w:sz w:val="26"/>
                <w:szCs w:val="26"/>
                <w:lang w:val="nl-NL"/>
              </w:rPr>
            </w:pPr>
            <w:r w:rsidRPr="00817F8A">
              <w:rPr>
                <w:iCs/>
                <w:sz w:val="26"/>
                <w:szCs w:val="26"/>
                <w:lang w:val="nl-NL"/>
              </w:rPr>
              <w:t>- Trường hợp nhận kết quả</w:t>
            </w:r>
            <w:r w:rsidRPr="00800A45">
              <w:rPr>
                <w:sz w:val="26"/>
                <w:szCs w:val="26"/>
                <w:lang w:val="nl-NL"/>
              </w:rPr>
              <w:t xml:space="preserve">thông </w:t>
            </w:r>
            <w:r w:rsidRPr="00817F8A">
              <w:rPr>
                <w:sz w:val="26"/>
                <w:szCs w:val="26"/>
                <w:lang w:val="vi-VN"/>
              </w:rPr>
              <w:t xml:space="preserve">qua dịch vụ bưu chính </w:t>
            </w:r>
            <w:r w:rsidRPr="00800A45">
              <w:rPr>
                <w:sz w:val="26"/>
                <w:szCs w:val="26"/>
                <w:lang w:val="nl-NL"/>
              </w:rPr>
              <w:t>công ích. (</w:t>
            </w:r>
            <w:r w:rsidRPr="00817F8A">
              <w:rPr>
                <w:iCs/>
                <w:sz w:val="26"/>
                <w:szCs w:val="26"/>
                <w:lang w:val="nl-NL"/>
              </w:rPr>
              <w:t>đăng ký</w:t>
            </w:r>
            <w:r w:rsidRPr="00800A45">
              <w:rPr>
                <w:sz w:val="26"/>
                <w:szCs w:val="26"/>
                <w:lang w:val="nl-NL"/>
              </w:rPr>
              <w:t xml:space="preserve"> theo hướng dẫn của Bưu điện)</w:t>
            </w:r>
            <w:r w:rsidRPr="00800A45">
              <w:rPr>
                <w:rStyle w:val="fontstyle21"/>
                <w:sz w:val="26"/>
                <w:szCs w:val="26"/>
                <w:lang w:val="nl-NL"/>
              </w:rPr>
              <w:t>(nếu có)</w:t>
            </w:r>
          </w:p>
          <w:p w:rsidR="00800A45" w:rsidRPr="00817F8A" w:rsidRDefault="00800A45" w:rsidP="007353A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00A45">
              <w:rPr>
                <w:rStyle w:val="fontstyle21"/>
                <w:sz w:val="26"/>
                <w:szCs w:val="26"/>
                <w:lang w:val="nl-NL"/>
              </w:rPr>
              <w:t xml:space="preserve"> trường hợp đăng ký nhận kết quả trực tuyến thì thông qua Cổng Dịch vụ công trực tuyến. (nếu có)</w:t>
            </w:r>
          </w:p>
          <w:p w:rsidR="00800A45" w:rsidRPr="00817F8A" w:rsidRDefault="00800A45" w:rsidP="007353A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800A45" w:rsidRPr="00817F8A" w:rsidRDefault="00800A45"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800A45" w:rsidRPr="007D038B" w:rsidRDefault="00800A45"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800A45" w:rsidRPr="007D038B" w:rsidRDefault="00800A45" w:rsidP="00800A45">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800A45" w:rsidRDefault="00800A45" w:rsidP="00800A45">
      <w:pPr>
        <w:pStyle w:val="NormalWeb"/>
        <w:shd w:val="clear" w:color="auto" w:fill="FFFFFF"/>
        <w:spacing w:before="120" w:beforeAutospacing="0" w:after="120" w:afterAutospacing="0"/>
        <w:ind w:firstLine="652"/>
        <w:jc w:val="both"/>
        <w:rPr>
          <w:rFonts w:ascii="Times New Roman" w:hAnsi="Times New Roman"/>
          <w:bCs/>
          <w:sz w:val="28"/>
          <w:szCs w:val="28"/>
        </w:rPr>
      </w:pPr>
      <w:r w:rsidRPr="000552D2">
        <w:rPr>
          <w:rFonts w:ascii="Times New Roman" w:hAnsi="Times New Roman"/>
          <w:bCs/>
          <w:sz w:val="28"/>
          <w:szCs w:val="28"/>
        </w:rPr>
        <w:t xml:space="preserve">- Thành phần hồ sơ </w:t>
      </w:r>
    </w:p>
    <w:p w:rsidR="00800A45" w:rsidRPr="00593D37" w:rsidRDefault="00800A45" w:rsidP="00800A45">
      <w:pPr>
        <w:spacing w:after="120"/>
        <w:ind w:firstLine="720"/>
        <w:jc w:val="both"/>
        <w:rPr>
          <w:szCs w:val="28"/>
        </w:rPr>
      </w:pPr>
      <w:r w:rsidRPr="00593D37">
        <w:rPr>
          <w:szCs w:val="28"/>
        </w:rPr>
        <w:t>Trường có học sinh chuyển đi hướng dẫn việc hoàn thiện và xác nhận tính hợp lệ của hồ sơ. Trường nhận học sinh chuyển đến tiếp nhận và quản lý hồ sơ.</w:t>
      </w:r>
    </w:p>
    <w:p w:rsidR="00800A45" w:rsidRPr="00593D37" w:rsidRDefault="00800A45" w:rsidP="00800A45">
      <w:pPr>
        <w:spacing w:after="120"/>
        <w:ind w:firstLine="720"/>
        <w:jc w:val="both"/>
        <w:rPr>
          <w:szCs w:val="28"/>
        </w:rPr>
      </w:pPr>
      <w:r w:rsidRPr="00593D37">
        <w:rPr>
          <w:szCs w:val="28"/>
        </w:rPr>
        <w:t>* Thành phần hồ sơ đối với học sinh tiểu học chuyển trường trong nước gồm:</w:t>
      </w:r>
    </w:p>
    <w:p w:rsidR="00800A45" w:rsidRPr="00B11AED" w:rsidRDefault="00800A45" w:rsidP="00800A45">
      <w:pPr>
        <w:spacing w:after="120"/>
        <w:ind w:firstLine="720"/>
        <w:jc w:val="both"/>
        <w:rPr>
          <w:szCs w:val="28"/>
        </w:rPr>
      </w:pPr>
      <w:r w:rsidRPr="00B11AED">
        <w:rPr>
          <w:iCs/>
          <w:szCs w:val="28"/>
        </w:rPr>
        <w:t>a) Đơn xin chuyển trường của cha mẹ hoặc người giám hộ học sinh (theo mẫu tại Phụ lục I kèm theo Thông tư số 28/2020/TT-BGDĐT).</w:t>
      </w:r>
    </w:p>
    <w:p w:rsidR="00800A45" w:rsidRPr="00593D37" w:rsidRDefault="00800A45" w:rsidP="00800A45">
      <w:pPr>
        <w:spacing w:after="120"/>
        <w:ind w:firstLine="720"/>
        <w:jc w:val="both"/>
        <w:rPr>
          <w:szCs w:val="28"/>
        </w:rPr>
      </w:pPr>
      <w:r w:rsidRPr="00593D37">
        <w:rPr>
          <w:szCs w:val="28"/>
        </w:rPr>
        <w:t>b) Học bạ.</w:t>
      </w:r>
    </w:p>
    <w:p w:rsidR="00800A45" w:rsidRPr="00593D37" w:rsidRDefault="00800A45" w:rsidP="00800A45">
      <w:pPr>
        <w:spacing w:after="120"/>
        <w:ind w:firstLine="720"/>
        <w:jc w:val="both"/>
        <w:rPr>
          <w:szCs w:val="28"/>
        </w:rPr>
      </w:pPr>
      <w:r w:rsidRPr="00593D37">
        <w:rPr>
          <w:szCs w:val="28"/>
        </w:rPr>
        <w:t>c) Thông tin về tài liệu học tập (tại trường đang học), tiến độ thực hiện chương trình (theo mẫu tại Phụ lục III kèm theo Thông tư số 28/2020/TT-BGDĐT), bảng tổng hợp kết quả đánh giá rèn luyện và học tập của học sinh theo quy định.</w:t>
      </w:r>
    </w:p>
    <w:p w:rsidR="00800A45" w:rsidRPr="00B11AED" w:rsidRDefault="00800A45" w:rsidP="00800A45">
      <w:pPr>
        <w:spacing w:after="120"/>
        <w:ind w:firstLine="720"/>
        <w:jc w:val="both"/>
        <w:rPr>
          <w:szCs w:val="28"/>
        </w:rPr>
      </w:pPr>
      <w:r w:rsidRPr="00B11AED">
        <w:rPr>
          <w:iCs/>
          <w:szCs w:val="28"/>
        </w:rPr>
        <w:lastRenderedPageBreak/>
        <w:t>d) Kế hoạch giáo dục cá nhân đối với học sinh khuyết tật (nếu có).</w:t>
      </w:r>
    </w:p>
    <w:p w:rsidR="00800A45" w:rsidRPr="00593D37" w:rsidRDefault="00800A45" w:rsidP="00800A45">
      <w:pPr>
        <w:spacing w:after="120"/>
        <w:ind w:firstLine="720"/>
        <w:jc w:val="both"/>
        <w:rPr>
          <w:szCs w:val="28"/>
        </w:rPr>
      </w:pPr>
      <w:r w:rsidRPr="00593D37">
        <w:rPr>
          <w:szCs w:val="28"/>
        </w:rPr>
        <w:t>* Thành phần hồ sơ đối với học sinh trong độ tuổi tiểu học chuyển trường từ nước ngoài về nước:</w:t>
      </w:r>
    </w:p>
    <w:p w:rsidR="00800A45" w:rsidRPr="00B11AED" w:rsidRDefault="00800A45" w:rsidP="00800A45">
      <w:pPr>
        <w:spacing w:after="120"/>
        <w:ind w:firstLine="720"/>
        <w:jc w:val="both"/>
        <w:rPr>
          <w:szCs w:val="28"/>
        </w:rPr>
      </w:pPr>
      <w:r w:rsidRPr="00B11AED">
        <w:rPr>
          <w:iCs/>
          <w:szCs w:val="28"/>
        </w:rPr>
        <w:t>Đơn xin chuyển trường của cha mẹ hoặc người giám hộ học sinh (theo mẫu tại Phụ lục II kèm theo Thông tư số 28/2020/TT-BGDĐT).</w:t>
      </w:r>
    </w:p>
    <w:p w:rsidR="00800A45" w:rsidRPr="004632F3" w:rsidRDefault="00800A45" w:rsidP="00800A45">
      <w:pPr>
        <w:pStyle w:val="NormalWeb"/>
        <w:shd w:val="clear" w:color="auto" w:fill="FFFFFF"/>
        <w:spacing w:before="120" w:beforeAutospacing="0" w:after="120" w:afterAutospacing="0"/>
        <w:ind w:firstLine="720"/>
        <w:jc w:val="both"/>
        <w:rPr>
          <w:rFonts w:ascii="Times New Roman" w:hAnsi="Times New Roman"/>
          <w:sz w:val="28"/>
          <w:szCs w:val="28"/>
        </w:rPr>
      </w:pPr>
      <w:r w:rsidRPr="004632F3">
        <w:rPr>
          <w:rFonts w:ascii="Times New Roman" w:hAnsi="Times New Roman"/>
          <w:sz w:val="28"/>
          <w:szCs w:val="28"/>
        </w:rPr>
        <w:t xml:space="preserve">- Số lượng hồ sơ: 01 bộ. </w:t>
      </w:r>
    </w:p>
    <w:p w:rsidR="00800A45" w:rsidRPr="005A1C35" w:rsidRDefault="00800A45" w:rsidP="00800A45">
      <w:pPr>
        <w:spacing w:before="120" w:after="120"/>
        <w:ind w:firstLine="720"/>
        <w:jc w:val="both"/>
        <w:rPr>
          <w:rFonts w:ascii="Arial" w:hAnsi="Arial" w:cs="Arial"/>
          <w:sz w:val="20"/>
          <w:szCs w:val="20"/>
        </w:rPr>
      </w:pPr>
      <w:r w:rsidRPr="007D038B">
        <w:rPr>
          <w:b/>
          <w:bCs/>
          <w:szCs w:val="28"/>
        </w:rPr>
        <w:t xml:space="preserve">c. Đối tượng thực hiện thủ tục hành chính: </w:t>
      </w:r>
      <w:r w:rsidRPr="00701465">
        <w:rPr>
          <w:iCs/>
          <w:szCs w:val="28"/>
        </w:rPr>
        <w:t>Cha mẹ hoặc người giám hộ học sinh</w:t>
      </w:r>
      <w:r w:rsidRPr="005A1C35">
        <w:rPr>
          <w:rFonts w:ascii="Arial" w:hAnsi="Arial" w:cs="Arial"/>
          <w:i/>
          <w:iCs/>
          <w:sz w:val="20"/>
          <w:szCs w:val="20"/>
        </w:rPr>
        <w:t>.</w:t>
      </w:r>
    </w:p>
    <w:p w:rsidR="00800A45" w:rsidRPr="005A1C35" w:rsidRDefault="00800A45" w:rsidP="00800A45">
      <w:pPr>
        <w:spacing w:before="120" w:after="120"/>
        <w:ind w:firstLine="720"/>
        <w:jc w:val="both"/>
        <w:rPr>
          <w:rFonts w:ascii="Arial" w:hAnsi="Arial" w:cs="Arial"/>
          <w:sz w:val="20"/>
          <w:szCs w:val="20"/>
        </w:rPr>
      </w:pPr>
      <w:r w:rsidRPr="007C7161">
        <w:rPr>
          <w:b/>
          <w:bCs/>
          <w:szCs w:val="28"/>
        </w:rPr>
        <w:t>d. Cơ quan giải quyết thủ tục hành chính:</w:t>
      </w:r>
      <w:r w:rsidRPr="007C7161">
        <w:rPr>
          <w:szCs w:val="28"/>
        </w:rPr>
        <w:t> </w:t>
      </w:r>
      <w:r w:rsidRPr="00701465">
        <w:rPr>
          <w:szCs w:val="28"/>
        </w:rPr>
        <w:t>Cơ sở giáo dục.</w:t>
      </w:r>
    </w:p>
    <w:p w:rsidR="00800A45" w:rsidRPr="005A1C35" w:rsidRDefault="00800A45" w:rsidP="00800A45">
      <w:pPr>
        <w:spacing w:before="120" w:after="120"/>
        <w:ind w:firstLine="720"/>
        <w:jc w:val="both"/>
        <w:rPr>
          <w:rFonts w:ascii="Arial" w:hAnsi="Arial" w:cs="Arial"/>
          <w:sz w:val="20"/>
          <w:szCs w:val="20"/>
        </w:rPr>
      </w:pPr>
      <w:r w:rsidRPr="007D038B">
        <w:rPr>
          <w:b/>
          <w:bCs/>
          <w:szCs w:val="28"/>
        </w:rPr>
        <w:t xml:space="preserve">đ. Kết quả thực hiện thủ tục hành chính: </w:t>
      </w:r>
      <w:r w:rsidRPr="00701465">
        <w:rPr>
          <w:szCs w:val="28"/>
        </w:rPr>
        <w:t>Học sinh được tiếp nhận, xếp vào lớp.</w:t>
      </w:r>
    </w:p>
    <w:p w:rsidR="00800A45" w:rsidRPr="007D038B" w:rsidRDefault="00800A45" w:rsidP="00800A45">
      <w:pPr>
        <w:pStyle w:val="Bodytext21"/>
        <w:shd w:val="clear" w:color="auto" w:fill="auto"/>
        <w:spacing w:before="120" w:after="120" w:line="240" w:lineRule="auto"/>
        <w:ind w:firstLine="720"/>
        <w:jc w:val="both"/>
        <w:rPr>
          <w:bCs/>
          <w:i/>
          <w:sz w:val="28"/>
          <w:szCs w:val="28"/>
        </w:rPr>
      </w:pPr>
      <w:r w:rsidRPr="007D038B">
        <w:rPr>
          <w:b/>
          <w:bCs/>
          <w:sz w:val="28"/>
          <w:szCs w:val="28"/>
        </w:rPr>
        <w:t>e. Phí, lệ phí:</w:t>
      </w:r>
      <w:r w:rsidRPr="007D038B">
        <w:rPr>
          <w:sz w:val="28"/>
          <w:szCs w:val="28"/>
        </w:rPr>
        <w:t> Không.</w:t>
      </w:r>
    </w:p>
    <w:p w:rsidR="00800A45" w:rsidRPr="00800A45" w:rsidRDefault="00800A45" w:rsidP="00800A45">
      <w:pPr>
        <w:pStyle w:val="NormalWeb"/>
        <w:shd w:val="clear" w:color="auto" w:fill="FFFFFF"/>
        <w:spacing w:before="120" w:beforeAutospacing="0" w:after="120" w:afterAutospacing="0"/>
        <w:ind w:firstLine="720"/>
        <w:jc w:val="both"/>
        <w:rPr>
          <w:rFonts w:ascii="Times New Roman" w:hAnsi="Times New Roman"/>
          <w:b/>
          <w:bCs/>
          <w:sz w:val="28"/>
          <w:szCs w:val="28"/>
          <w:lang w:val="vi-VN"/>
        </w:rPr>
      </w:pPr>
      <w:r w:rsidRPr="00800A45">
        <w:rPr>
          <w:rFonts w:ascii="Times New Roman" w:hAnsi="Times New Roman"/>
          <w:b/>
          <w:bCs/>
          <w:sz w:val="28"/>
          <w:szCs w:val="28"/>
          <w:lang w:val="vi-VN"/>
        </w:rPr>
        <w:t xml:space="preserve">g. Tên mẫu đơn, mẫu tờ khai: </w:t>
      </w:r>
    </w:p>
    <w:p w:rsidR="00800A45" w:rsidRPr="00800A45" w:rsidRDefault="00800A45" w:rsidP="00800A45">
      <w:pPr>
        <w:spacing w:after="120"/>
        <w:ind w:firstLine="720"/>
        <w:jc w:val="both"/>
        <w:rPr>
          <w:szCs w:val="28"/>
          <w:lang w:val="vi-VN"/>
        </w:rPr>
      </w:pPr>
      <w:r w:rsidRPr="00800A45">
        <w:rPr>
          <w:iCs/>
          <w:szCs w:val="28"/>
          <w:lang w:val="vi-VN"/>
        </w:rPr>
        <w:t>a) Mẫu Đơn xin chuyển trường của cha mẹ hoặc người giám hộ học sinh (tại Phụ lục I kèm theo Thông tư số 28/2020/TT-BGDĐT) đối với học sinh tiểu học chuyển trường trong nước (công bố kèm theo nội dung thủ tục này).</w:t>
      </w:r>
    </w:p>
    <w:p w:rsidR="00800A45" w:rsidRPr="00800A45" w:rsidRDefault="00800A45" w:rsidP="00800A45">
      <w:pPr>
        <w:spacing w:after="120"/>
        <w:ind w:firstLine="720"/>
        <w:jc w:val="both"/>
        <w:rPr>
          <w:szCs w:val="28"/>
          <w:lang w:val="vi-VN"/>
        </w:rPr>
      </w:pPr>
      <w:r w:rsidRPr="00800A45">
        <w:rPr>
          <w:iCs/>
          <w:szCs w:val="28"/>
          <w:lang w:val="vi-VN"/>
        </w:rPr>
        <w:t>b) Mẫu Đơn xin chuyển trường của cha mẹ hoặc người giám hộ học sinh (tại Phụ lục II kèm theo Thông tư số 28/2020/TT-BGDĐT) đối với học sinh trong độ tuổi tiểu học chuyển trường từ nước ngoài về nước (công bố kèm theo nội dung thủ tục này).</w:t>
      </w:r>
    </w:p>
    <w:p w:rsidR="00800A45" w:rsidRPr="00800A45" w:rsidRDefault="00800A45" w:rsidP="00800A45">
      <w:pPr>
        <w:spacing w:after="120"/>
        <w:ind w:firstLine="720"/>
        <w:jc w:val="both"/>
        <w:rPr>
          <w:szCs w:val="28"/>
          <w:lang w:val="vi-VN"/>
        </w:rPr>
      </w:pPr>
      <w:r w:rsidRPr="00800A45">
        <w:rPr>
          <w:iCs/>
          <w:szCs w:val="28"/>
          <w:lang w:val="vi-VN"/>
        </w:rPr>
        <w:t>c) Mẫu thông tin về tài liệu học tập, tiến độ thực hiện chương trình (tại Phụ lục III kèm theo Thông tư số 28/2020/TT-BGDĐT) (công bố kèm theo nội dung thủ tục này).</w:t>
      </w:r>
    </w:p>
    <w:p w:rsidR="00800A45" w:rsidRPr="00601585" w:rsidRDefault="00800A45" w:rsidP="00800A45">
      <w:pPr>
        <w:pStyle w:val="NormalWeb"/>
        <w:shd w:val="clear" w:color="auto" w:fill="FFFFFF"/>
        <w:spacing w:before="120" w:beforeAutospacing="0" w:after="120" w:afterAutospacing="0"/>
        <w:ind w:firstLine="720"/>
        <w:jc w:val="both"/>
        <w:rPr>
          <w:rFonts w:ascii="Times New Roman" w:hAnsi="Times New Roman"/>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601585">
        <w:rPr>
          <w:rFonts w:ascii="Times New Roman" w:hAnsi="Times New Roman"/>
          <w:bCs/>
          <w:sz w:val="28"/>
          <w:szCs w:val="28"/>
          <w:lang w:val="hr-HR"/>
        </w:rPr>
        <w:t>Không</w:t>
      </w:r>
    </w:p>
    <w:p w:rsidR="00800A45" w:rsidRPr="00800A45" w:rsidRDefault="00800A45" w:rsidP="00800A45">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800A45">
        <w:rPr>
          <w:rFonts w:ascii="Times New Roman" w:hAnsi="Times New Roman"/>
          <w:b/>
          <w:bCs/>
          <w:sz w:val="28"/>
          <w:szCs w:val="28"/>
          <w:lang w:val="hr-HR"/>
        </w:rPr>
        <w:t xml:space="preserve">i. Căn cứ pháp lý của thủ tục hành chính: </w:t>
      </w:r>
    </w:p>
    <w:p w:rsidR="00800A45" w:rsidRPr="00800A45" w:rsidRDefault="00800A45" w:rsidP="00800A45">
      <w:pPr>
        <w:ind w:firstLine="720"/>
        <w:jc w:val="both"/>
        <w:rPr>
          <w:szCs w:val="28"/>
          <w:lang w:val="hr-HR"/>
        </w:rPr>
      </w:pPr>
      <w:r w:rsidRPr="00800A45">
        <w:rPr>
          <w:iCs/>
          <w:szCs w:val="28"/>
          <w:lang w:val="hr-HR"/>
        </w:rPr>
        <w:t>Thông tư số 28/2020/TT-BGDĐT ngày 04 tháng 9 năm 2020 của Bộ trưởng Bộ Giáo dục và Đào tạo ban hành Điều lệ trường Tiểu học.</w:t>
      </w:r>
    </w:p>
    <w:p w:rsidR="00800A45" w:rsidRPr="007D038B" w:rsidRDefault="00800A45" w:rsidP="00800A4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lastRenderedPageBreak/>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800A45" w:rsidRPr="007D038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spacing w:before="40" w:after="40"/>
              <w:jc w:val="center"/>
              <w:rPr>
                <w:szCs w:val="28"/>
                <w:lang w:val="nl-NL"/>
              </w:rPr>
            </w:pPr>
            <w:r w:rsidRPr="007D038B">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spacing w:before="40" w:after="40"/>
              <w:jc w:val="center"/>
              <w:rPr>
                <w:b/>
                <w:szCs w:val="28"/>
                <w:lang w:val="nl-NL"/>
              </w:rPr>
            </w:pPr>
            <w:r w:rsidRPr="007D038B">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spacing w:before="40" w:after="40"/>
              <w:jc w:val="center"/>
              <w:rPr>
                <w:szCs w:val="28"/>
                <w:lang w:val="nl-NL"/>
              </w:rPr>
            </w:pPr>
            <w:r w:rsidRPr="007D038B">
              <w:rPr>
                <w:b/>
                <w:bCs/>
                <w:szCs w:val="28"/>
                <w:lang w:val="nl-NL"/>
              </w:rPr>
              <w:t>Thời gian lưu</w:t>
            </w:r>
          </w:p>
        </w:tc>
      </w:tr>
      <w:tr w:rsidR="00800A45" w:rsidRPr="00800A45"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spacing w:before="40" w:after="40"/>
              <w:rPr>
                <w:szCs w:val="28"/>
                <w:lang w:val="nl-NL"/>
              </w:rPr>
            </w:pPr>
            <w:r w:rsidRPr="007D038B">
              <w:rPr>
                <w:szCs w:val="28"/>
                <w:lang w:val="nl-NL"/>
              </w:rPr>
              <w:t>- Như mục b;</w:t>
            </w:r>
          </w:p>
          <w:p w:rsidR="00800A45" w:rsidRPr="007D038B" w:rsidRDefault="00800A45" w:rsidP="007353A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800A45" w:rsidRPr="007D038B" w:rsidRDefault="00800A45" w:rsidP="007353AC">
            <w:pPr>
              <w:spacing w:before="40" w:after="40"/>
              <w:rPr>
                <w:szCs w:val="28"/>
                <w:lang w:val="nl-NL"/>
              </w:rPr>
            </w:pPr>
            <w:r w:rsidRPr="007D038B">
              <w:rPr>
                <w:szCs w:val="28"/>
                <w:lang w:val="nl-NL"/>
              </w:rPr>
              <w:t>- Hồ sơ thẩm định (nếu có)</w:t>
            </w:r>
          </w:p>
          <w:p w:rsidR="00800A45" w:rsidRPr="007D038B" w:rsidRDefault="00800A45" w:rsidP="007353AC">
            <w:pPr>
              <w:spacing w:before="40" w:after="40"/>
              <w:rPr>
                <w:szCs w:val="28"/>
                <w:lang w:val="nl-NL"/>
              </w:rPr>
            </w:pPr>
            <w:r w:rsidRPr="007D038B">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spacing w:before="40" w:after="40"/>
              <w:jc w:val="both"/>
              <w:rPr>
                <w:szCs w:val="28"/>
                <w:lang w:val="nl-NL"/>
              </w:rPr>
            </w:pPr>
            <w:r w:rsidRPr="007D038B">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800A45" w:rsidRPr="007D038B" w:rsidRDefault="00800A45" w:rsidP="007353AC">
            <w:pPr>
              <w:spacing w:before="40" w:after="40"/>
              <w:jc w:val="both"/>
              <w:rPr>
                <w:szCs w:val="28"/>
                <w:lang w:val="nl-NL"/>
              </w:rPr>
            </w:pPr>
            <w:r w:rsidRPr="007D038B">
              <w:rPr>
                <w:szCs w:val="28"/>
                <w:lang w:val="nl-NL"/>
              </w:rPr>
              <w:t>Từ 03 năm, sau đó chuyển hồ sơ đến kho lưu trữ của đơn vị (hoặc lưu trữ tỉnh, huyện)</w:t>
            </w:r>
          </w:p>
        </w:tc>
      </w:tr>
      <w:tr w:rsidR="00800A45" w:rsidRPr="00800A45"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00A45" w:rsidRPr="00800A45" w:rsidRDefault="00800A45" w:rsidP="007353AC">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800A4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0A45">
              <w:rPr>
                <w:rStyle w:val="fontstyle01"/>
                <w:rFonts w:ascii="Times New Roman" w:hAnsi="Times New Roman"/>
                <w:lang w:val="nl-NL"/>
              </w:rPr>
              <w:t>về thực hiện cơ chế một cửa, một cửa liên thông trong giải quyết thủ tục hành chính</w:t>
            </w:r>
            <w:r w:rsidRPr="00800A45">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800A45" w:rsidRPr="007D038B" w:rsidRDefault="00800A45" w:rsidP="007353AC">
            <w:pPr>
              <w:spacing w:before="40" w:after="40"/>
              <w:jc w:val="both"/>
              <w:rPr>
                <w:szCs w:val="28"/>
                <w:lang w:val="nl-NL"/>
              </w:rPr>
            </w:pPr>
            <w:r w:rsidRPr="007D038B">
              <w:rPr>
                <w:rFonts w:eastAsia="Calibri"/>
                <w:spacing w:val="-4"/>
                <w:szCs w:val="28"/>
                <w:lang w:val="nl-NL"/>
              </w:rPr>
              <w:t>Bộ phận tiếp nhận và trả kết quả</w:t>
            </w:r>
          </w:p>
        </w:tc>
        <w:tc>
          <w:tcPr>
            <w:tcW w:w="1217" w:type="pct"/>
            <w:vMerge/>
            <w:tcBorders>
              <w:left w:val="single" w:sz="4" w:space="0" w:color="auto"/>
              <w:right w:val="single" w:sz="4" w:space="0" w:color="auto"/>
            </w:tcBorders>
            <w:vAlign w:val="center"/>
          </w:tcPr>
          <w:p w:rsidR="00800A45" w:rsidRPr="007D038B" w:rsidRDefault="00800A45" w:rsidP="007353AC">
            <w:pPr>
              <w:spacing w:before="40" w:after="40"/>
              <w:rPr>
                <w:sz w:val="26"/>
                <w:szCs w:val="26"/>
                <w:lang w:val="nl-NL"/>
              </w:rPr>
            </w:pPr>
          </w:p>
        </w:tc>
      </w:tr>
    </w:tbl>
    <w:p w:rsidR="00800A45" w:rsidRPr="00800A45" w:rsidRDefault="00800A45" w:rsidP="00800A45">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800A45" w:rsidRPr="00800A45" w:rsidRDefault="00800A45" w:rsidP="00800A45">
      <w:pPr>
        <w:shd w:val="clear" w:color="auto" w:fill="FFFFFF"/>
        <w:spacing w:before="120" w:after="120" w:line="212" w:lineRule="atLeast"/>
        <w:ind w:firstLine="720"/>
        <w:jc w:val="both"/>
        <w:rPr>
          <w:b/>
          <w:bCs/>
          <w:szCs w:val="28"/>
          <w:lang w:val="nl-NL"/>
        </w:rPr>
      </w:pPr>
    </w:p>
    <w:p w:rsidR="00800A45" w:rsidRPr="00800A45" w:rsidRDefault="00800A45" w:rsidP="00800A45">
      <w:pPr>
        <w:shd w:val="clear" w:color="auto" w:fill="FFFFFF"/>
        <w:spacing w:before="120" w:after="120" w:line="212" w:lineRule="atLeast"/>
        <w:ind w:firstLine="720"/>
        <w:jc w:val="both"/>
        <w:rPr>
          <w:b/>
          <w:bCs/>
          <w:szCs w:val="28"/>
          <w:lang w:val="nl-NL"/>
        </w:rPr>
      </w:pPr>
    </w:p>
    <w:p w:rsidR="00800A45" w:rsidRPr="00800A45" w:rsidRDefault="00800A45" w:rsidP="00800A45">
      <w:pPr>
        <w:shd w:val="clear" w:color="auto" w:fill="FFFFFF"/>
        <w:spacing w:before="120" w:after="120" w:line="212" w:lineRule="atLeast"/>
        <w:ind w:firstLine="720"/>
        <w:jc w:val="both"/>
        <w:rPr>
          <w:b/>
          <w:bCs/>
          <w:szCs w:val="28"/>
          <w:lang w:val="nl-NL"/>
        </w:rPr>
      </w:pPr>
    </w:p>
    <w:p w:rsidR="00800A45" w:rsidRPr="00800A45" w:rsidRDefault="00800A45" w:rsidP="00800A45">
      <w:pPr>
        <w:shd w:val="clear" w:color="auto" w:fill="FFFFFF"/>
        <w:spacing w:before="120" w:after="120" w:line="212" w:lineRule="atLeast"/>
        <w:ind w:firstLine="720"/>
        <w:jc w:val="both"/>
        <w:rPr>
          <w:b/>
          <w:bCs/>
          <w:szCs w:val="28"/>
          <w:lang w:val="nl-NL"/>
        </w:rPr>
      </w:pPr>
    </w:p>
    <w:p w:rsidR="00800A45" w:rsidRPr="00800A45" w:rsidRDefault="00800A45" w:rsidP="00800A45">
      <w:pPr>
        <w:shd w:val="clear" w:color="auto" w:fill="FFFFFF"/>
        <w:spacing w:before="120" w:after="120" w:line="212" w:lineRule="atLeast"/>
        <w:ind w:firstLine="720"/>
        <w:jc w:val="both"/>
        <w:rPr>
          <w:b/>
          <w:bCs/>
          <w:szCs w:val="28"/>
          <w:lang w:val="nl-NL"/>
        </w:rPr>
      </w:pPr>
    </w:p>
    <w:p w:rsidR="00800A45" w:rsidRPr="00800A45" w:rsidRDefault="00800A45" w:rsidP="00800A45">
      <w:pPr>
        <w:shd w:val="clear" w:color="auto" w:fill="FFFFFF"/>
        <w:spacing w:before="120" w:after="120" w:line="212" w:lineRule="atLeast"/>
        <w:ind w:firstLine="720"/>
        <w:jc w:val="both"/>
        <w:rPr>
          <w:b/>
          <w:bCs/>
          <w:szCs w:val="28"/>
          <w:lang w:val="nl-NL"/>
        </w:rPr>
      </w:pPr>
    </w:p>
    <w:p w:rsidR="00800A45" w:rsidRPr="00800A45" w:rsidRDefault="00800A45" w:rsidP="00800A45">
      <w:pPr>
        <w:pStyle w:val="Bodytext80"/>
        <w:shd w:val="clear" w:color="auto" w:fill="auto"/>
        <w:spacing w:after="133" w:line="220" w:lineRule="exact"/>
        <w:ind w:right="200"/>
        <w:rPr>
          <w:rStyle w:val="Bodytext8"/>
          <w:b/>
          <w:bCs/>
          <w:color w:val="000000"/>
          <w:lang w:val="nl-NL" w:eastAsia="vi-VN"/>
        </w:rPr>
      </w:pPr>
    </w:p>
    <w:p w:rsidR="00800A45" w:rsidRPr="00800A45" w:rsidRDefault="00800A45" w:rsidP="00800A45">
      <w:pPr>
        <w:jc w:val="right"/>
        <w:rPr>
          <w:lang w:val="nl-NL"/>
        </w:rPr>
        <w:sectPr w:rsidR="00800A45" w:rsidRPr="00800A45" w:rsidSect="0087432F">
          <w:pgSz w:w="16840" w:h="11907" w:orient="landscape" w:code="9"/>
          <w:pgMar w:top="1134" w:right="1134" w:bottom="1134" w:left="1701" w:header="567" w:footer="567" w:gutter="0"/>
          <w:cols w:space="720"/>
          <w:docGrid w:linePitch="326"/>
        </w:sectPr>
      </w:pPr>
    </w:p>
    <w:p w:rsidR="00800A45" w:rsidRPr="00800A45" w:rsidRDefault="00800A45" w:rsidP="00800A45">
      <w:pPr>
        <w:jc w:val="center"/>
        <w:rPr>
          <w:sz w:val="20"/>
          <w:szCs w:val="20"/>
          <w:vertAlign w:val="superscript"/>
          <w:lang w:val="nl-NL"/>
        </w:rPr>
      </w:pPr>
      <w:r>
        <w:rPr>
          <w:b/>
          <w:bCs/>
          <w:noProof/>
          <w:sz w:val="26"/>
          <w:szCs w:val="26"/>
        </w:rPr>
        <w:lastRenderedPageBreak/>
        <mc:AlternateContent>
          <mc:Choice Requires="wps">
            <w:drawing>
              <wp:anchor distT="0" distB="0" distL="114300" distR="114300" simplePos="0" relativeHeight="251659264" behindDoc="0" locked="0" layoutInCell="1" allowOverlap="1" wp14:anchorId="44642A84" wp14:editId="51BFD388">
                <wp:simplePos x="0" y="0"/>
                <wp:positionH relativeFrom="column">
                  <wp:posOffset>2037715</wp:posOffset>
                </wp:positionH>
                <wp:positionV relativeFrom="paragraph">
                  <wp:posOffset>424180</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45pt,33.4pt" to="318.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F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" strokecolor="black [3040]"/>
            </w:pict>
          </mc:Fallback>
        </mc:AlternateContent>
      </w:r>
      <w:r w:rsidRPr="00800A45">
        <w:rPr>
          <w:b/>
          <w:bCs/>
          <w:sz w:val="26"/>
          <w:szCs w:val="26"/>
          <w:lang w:val="nl-NL"/>
        </w:rPr>
        <w:t>CỘNG HÒA XÃ HỘI CHỦ NGHĨA VIỆT NAM</w:t>
      </w:r>
      <w:r w:rsidRPr="00800A45">
        <w:rPr>
          <w:b/>
          <w:bCs/>
          <w:sz w:val="26"/>
          <w:szCs w:val="26"/>
          <w:lang w:val="nl-NL"/>
        </w:rPr>
        <w:br/>
        <w:t>Độc lập - Tự do - Hạnh phúc</w:t>
      </w:r>
      <w:r w:rsidRPr="00800A45">
        <w:rPr>
          <w:b/>
          <w:bCs/>
          <w:sz w:val="26"/>
          <w:szCs w:val="26"/>
          <w:lang w:val="nl-NL"/>
        </w:rPr>
        <w:br/>
      </w:r>
    </w:p>
    <w:p w:rsidR="00800A45" w:rsidRPr="00800A45" w:rsidRDefault="00800A45" w:rsidP="00800A45">
      <w:pPr>
        <w:jc w:val="center"/>
        <w:rPr>
          <w:b/>
          <w:bCs/>
          <w:sz w:val="20"/>
          <w:szCs w:val="20"/>
          <w:lang w:val="nl-NL"/>
        </w:rPr>
      </w:pPr>
    </w:p>
    <w:p w:rsidR="00800A45" w:rsidRPr="00800A45" w:rsidRDefault="00800A45" w:rsidP="00800A45">
      <w:pPr>
        <w:jc w:val="center"/>
        <w:rPr>
          <w:sz w:val="26"/>
          <w:szCs w:val="26"/>
          <w:lang w:val="nl-NL"/>
        </w:rPr>
      </w:pPr>
      <w:r w:rsidRPr="00800A45">
        <w:rPr>
          <w:b/>
          <w:bCs/>
          <w:sz w:val="26"/>
          <w:szCs w:val="26"/>
          <w:lang w:val="nl-NL"/>
        </w:rPr>
        <w:t>ĐƠN XIN CHUYỂN TRƯỜNG</w:t>
      </w:r>
    </w:p>
    <w:p w:rsidR="00800A45" w:rsidRPr="00800A45" w:rsidRDefault="00800A45" w:rsidP="00800A45">
      <w:pPr>
        <w:jc w:val="center"/>
        <w:rPr>
          <w:i/>
          <w:iCs/>
          <w:sz w:val="26"/>
          <w:szCs w:val="26"/>
          <w:lang w:val="nl-NL"/>
        </w:rPr>
      </w:pPr>
      <w:r w:rsidRPr="00800A45">
        <w:rPr>
          <w:i/>
          <w:iCs/>
          <w:sz w:val="26"/>
          <w:szCs w:val="26"/>
          <w:lang w:val="nl-NL"/>
        </w:rPr>
        <w:t>(dành cho học sinh tiểu học chuyển trường trong nước)</w:t>
      </w:r>
    </w:p>
    <w:p w:rsidR="00800A45" w:rsidRPr="00800A45" w:rsidRDefault="00800A45" w:rsidP="00800A45">
      <w:pPr>
        <w:jc w:val="center"/>
        <w:rPr>
          <w:sz w:val="20"/>
          <w:szCs w:val="20"/>
          <w:lang w:val="nl-NL"/>
        </w:rPr>
      </w:pPr>
    </w:p>
    <w:p w:rsidR="00800A45" w:rsidRPr="00800A45" w:rsidRDefault="00800A45" w:rsidP="00800A45">
      <w:pPr>
        <w:spacing w:after="120"/>
        <w:ind w:left="1440" w:firstLine="720"/>
        <w:jc w:val="both"/>
        <w:rPr>
          <w:lang w:val="nl-NL"/>
        </w:rPr>
      </w:pPr>
      <w:r w:rsidRPr="00800A45">
        <w:rPr>
          <w:lang w:val="nl-NL"/>
        </w:rPr>
        <w:t>Kính gửi:</w:t>
      </w:r>
    </w:p>
    <w:p w:rsidR="00800A45" w:rsidRPr="00800A45" w:rsidRDefault="00800A45" w:rsidP="00800A45">
      <w:pPr>
        <w:spacing w:after="120"/>
        <w:ind w:left="2160" w:firstLine="720"/>
        <w:jc w:val="both"/>
        <w:rPr>
          <w:lang w:val="nl-NL"/>
        </w:rPr>
      </w:pPr>
      <w:r w:rsidRPr="00800A45">
        <w:rPr>
          <w:lang w:val="nl-NL"/>
        </w:rPr>
        <w:t>- Hiệu trưởng trường</w:t>
      </w:r>
      <w:r w:rsidRPr="00800A45">
        <w:rPr>
          <w:vertAlign w:val="superscript"/>
          <w:lang w:val="nl-NL"/>
        </w:rPr>
        <w:t>1</w:t>
      </w:r>
      <w:r w:rsidRPr="00800A45">
        <w:rPr>
          <w:lang w:val="nl-NL"/>
        </w:rPr>
        <w:t> ...........................................................................</w:t>
      </w:r>
    </w:p>
    <w:p w:rsidR="00800A45" w:rsidRPr="00800A45" w:rsidRDefault="00800A45" w:rsidP="00800A45">
      <w:pPr>
        <w:spacing w:after="120"/>
        <w:ind w:left="2160" w:firstLine="720"/>
        <w:jc w:val="both"/>
        <w:rPr>
          <w:lang w:val="nl-NL"/>
        </w:rPr>
      </w:pPr>
      <w:r w:rsidRPr="00800A45">
        <w:rPr>
          <w:lang w:val="nl-NL"/>
        </w:rPr>
        <w:t>- Hiệu trưởng trường</w:t>
      </w:r>
      <w:r w:rsidRPr="00800A45">
        <w:rPr>
          <w:vertAlign w:val="superscript"/>
          <w:lang w:val="nl-NL"/>
        </w:rPr>
        <w:t>2</w:t>
      </w:r>
      <w:r w:rsidRPr="00800A45">
        <w:rPr>
          <w:lang w:val="nl-NL"/>
        </w:rPr>
        <w:t> ...........................................................................</w:t>
      </w:r>
    </w:p>
    <w:p w:rsidR="00800A45" w:rsidRPr="00800A45" w:rsidRDefault="00800A45" w:rsidP="00800A45">
      <w:pPr>
        <w:spacing w:after="120"/>
        <w:ind w:left="720" w:firstLine="720"/>
        <w:jc w:val="both"/>
        <w:rPr>
          <w:lang w:val="nl-NL"/>
        </w:rPr>
      </w:pPr>
      <w:r w:rsidRPr="00800A45">
        <w:rPr>
          <w:lang w:val="nl-NL"/>
        </w:rPr>
        <w:t>Tôi tên là: ...............................................................................................................</w:t>
      </w:r>
    </w:p>
    <w:p w:rsidR="00800A45" w:rsidRPr="00800A45" w:rsidRDefault="00800A45" w:rsidP="00800A45">
      <w:pPr>
        <w:spacing w:after="120"/>
        <w:ind w:left="720" w:firstLine="720"/>
        <w:jc w:val="both"/>
        <w:rPr>
          <w:lang w:val="nl-NL"/>
        </w:rPr>
      </w:pPr>
      <w:r w:rsidRPr="00800A45">
        <w:rPr>
          <w:lang w:val="nl-NL"/>
        </w:rPr>
        <w:t>Hiện trú tại: ............................................................................................................</w:t>
      </w:r>
    </w:p>
    <w:p w:rsidR="00800A45" w:rsidRPr="00800A45" w:rsidRDefault="00800A45" w:rsidP="00800A45">
      <w:pPr>
        <w:spacing w:after="120"/>
        <w:ind w:left="720" w:firstLine="720"/>
        <w:jc w:val="both"/>
        <w:rPr>
          <w:lang w:val="fr-FR"/>
        </w:rPr>
      </w:pPr>
      <w:r w:rsidRPr="00800A45">
        <w:rPr>
          <w:lang w:val="nl-NL"/>
        </w:rPr>
        <w:t>Số điện thoại: ................................ </w:t>
      </w:r>
      <w:r w:rsidRPr="00C47E0C">
        <w:rPr>
          <w:lang w:val="fr-FR"/>
        </w:rPr>
        <w:t>Địa chỉ email (nếu có): ..................................</w:t>
      </w:r>
    </w:p>
    <w:p w:rsidR="00800A45" w:rsidRPr="00800A45" w:rsidRDefault="00800A45" w:rsidP="00800A45">
      <w:pPr>
        <w:spacing w:after="120"/>
        <w:ind w:left="720" w:firstLine="720"/>
        <w:jc w:val="both"/>
        <w:rPr>
          <w:lang w:val="fr-FR"/>
        </w:rPr>
      </w:pPr>
      <w:r w:rsidRPr="00C47E0C">
        <w:rPr>
          <w:lang w:val="fr-FR"/>
        </w:rPr>
        <w:t>Là phụ huynh/người giám hộ hợp pháp của:</w:t>
      </w:r>
    </w:p>
    <w:p w:rsidR="00800A45" w:rsidRPr="00800A45" w:rsidRDefault="00800A45" w:rsidP="00800A45">
      <w:pPr>
        <w:spacing w:after="120"/>
        <w:ind w:left="720" w:firstLine="720"/>
        <w:jc w:val="both"/>
        <w:rPr>
          <w:lang w:val="fr-FR"/>
        </w:rPr>
      </w:pPr>
      <w:r w:rsidRPr="00C47E0C">
        <w:rPr>
          <w:lang w:val="fr-FR"/>
        </w:rPr>
        <w:t>Học sinh: ........................................ Ngày tháng năm sinh: ..................................</w:t>
      </w:r>
    </w:p>
    <w:p w:rsidR="00800A45" w:rsidRPr="00800A45" w:rsidRDefault="00800A45" w:rsidP="00800A45">
      <w:pPr>
        <w:spacing w:after="120"/>
        <w:ind w:left="720" w:firstLine="720"/>
        <w:jc w:val="both"/>
        <w:rPr>
          <w:lang w:val="fr-FR"/>
        </w:rPr>
      </w:pPr>
      <w:r w:rsidRPr="00C47E0C">
        <w:rPr>
          <w:lang w:val="fr-FR"/>
        </w:rPr>
        <w:t>Là học sinh lớp: .............................. Trường</w:t>
      </w:r>
      <w:r w:rsidRPr="00C47E0C">
        <w:rPr>
          <w:vertAlign w:val="superscript"/>
          <w:lang w:val="fr-FR"/>
        </w:rPr>
        <w:t>3</w:t>
      </w:r>
      <w:r w:rsidRPr="00C47E0C">
        <w:rPr>
          <w:lang w:val="fr-FR"/>
        </w:rPr>
        <w:t> .......................................................</w:t>
      </w:r>
    </w:p>
    <w:p w:rsidR="00800A45" w:rsidRPr="00800A45" w:rsidRDefault="00800A45" w:rsidP="00800A45">
      <w:pPr>
        <w:spacing w:after="120"/>
        <w:ind w:left="720" w:firstLine="720"/>
        <w:jc w:val="both"/>
        <w:rPr>
          <w:lang w:val="fr-FR"/>
        </w:rPr>
      </w:pPr>
      <w:r w:rsidRPr="00C47E0C">
        <w:rPr>
          <w:lang w:val="fr-FR"/>
        </w:rPr>
        <w:t>Kết quả cuối năm học: ..........................................................................................</w:t>
      </w:r>
    </w:p>
    <w:p w:rsidR="00800A45" w:rsidRPr="00800A45" w:rsidRDefault="00800A45" w:rsidP="00800A45">
      <w:pPr>
        <w:spacing w:after="120"/>
        <w:ind w:left="720" w:firstLine="720"/>
        <w:jc w:val="both"/>
        <w:rPr>
          <w:lang w:val="fr-FR"/>
        </w:rPr>
      </w:pPr>
      <w:r w:rsidRPr="00C47E0C">
        <w:rPr>
          <w:lang w:val="fr-FR"/>
        </w:rPr>
        <w:t>Tôi làm đơn này đề nghị cho con tôi được chuyển từ trường</w:t>
      </w:r>
      <w:r w:rsidRPr="00C47E0C">
        <w:rPr>
          <w:vertAlign w:val="superscript"/>
          <w:lang w:val="fr-FR"/>
        </w:rPr>
        <w:t>4</w:t>
      </w:r>
      <w:r w:rsidRPr="00C47E0C">
        <w:rPr>
          <w:lang w:val="fr-FR"/>
        </w:rPr>
        <w:t>.............................</w:t>
      </w:r>
    </w:p>
    <w:p w:rsidR="00800A45" w:rsidRPr="00800A45" w:rsidRDefault="00800A45" w:rsidP="00800A45">
      <w:pPr>
        <w:spacing w:after="120"/>
        <w:ind w:firstLine="720"/>
        <w:jc w:val="both"/>
        <w:rPr>
          <w:lang w:val="fr-FR"/>
        </w:rPr>
      </w:pPr>
      <w:r w:rsidRPr="00C47E0C">
        <w:rPr>
          <w:lang w:val="fr-FR"/>
        </w:rPr>
        <w:t>...............................................................................................................................</w:t>
      </w:r>
    </w:p>
    <w:p w:rsidR="00800A45" w:rsidRPr="00800A45" w:rsidRDefault="00800A45" w:rsidP="00800A45">
      <w:pPr>
        <w:spacing w:after="120"/>
        <w:ind w:left="720"/>
        <w:jc w:val="both"/>
        <w:rPr>
          <w:lang w:val="fr-FR"/>
        </w:rPr>
      </w:pPr>
      <w:r w:rsidRPr="00C47E0C">
        <w:rPr>
          <w:lang w:val="fr-FR"/>
        </w:rPr>
        <w:lastRenderedPageBreak/>
        <w:t>về học lớp ......... năm học ................................. tại trường</w:t>
      </w:r>
      <w:r w:rsidRPr="00C47E0C">
        <w:rPr>
          <w:vertAlign w:val="superscript"/>
          <w:lang w:val="fr-FR"/>
        </w:rPr>
        <w:t>5</w:t>
      </w:r>
      <w:r w:rsidRPr="00C47E0C">
        <w:rPr>
          <w:lang w:val="fr-FR"/>
        </w:rPr>
        <w:t> .......................</w:t>
      </w:r>
      <w:r>
        <w:rPr>
          <w:lang w:val="fr-FR"/>
        </w:rPr>
        <w:t>.........................</w:t>
      </w:r>
      <w:r w:rsidRPr="00C47E0C">
        <w:rPr>
          <w:lang w:val="fr-FR"/>
        </w:rPr>
        <w:t>.....</w:t>
      </w:r>
    </w:p>
    <w:p w:rsidR="00800A45" w:rsidRPr="00C47E0C" w:rsidRDefault="00800A45" w:rsidP="00800A45">
      <w:pPr>
        <w:spacing w:after="120"/>
        <w:ind w:left="720" w:firstLine="720"/>
        <w:jc w:val="both"/>
      </w:pPr>
      <w:r w:rsidRPr="00C47E0C">
        <w:t>Lý do: .......................................................................................................</w:t>
      </w:r>
      <w:r>
        <w:t>.............</w:t>
      </w:r>
      <w:r w:rsidRPr="00C47E0C">
        <w:t>........</w:t>
      </w:r>
    </w:p>
    <w:p w:rsidR="00800A45" w:rsidRDefault="00800A45" w:rsidP="00800A45">
      <w:pPr>
        <w:spacing w:after="120"/>
        <w:ind w:firstLine="720"/>
        <w:jc w:val="both"/>
      </w:pPr>
      <w:r w:rsidRPr="00C47E0C">
        <w:t>.......................................................................................................</w:t>
      </w:r>
      <w:r>
        <w:t>.........................</w:t>
      </w:r>
      <w:r w:rsidRPr="00C47E0C">
        <w:t>....................</w:t>
      </w:r>
    </w:p>
    <w:p w:rsidR="00800A45" w:rsidRPr="00C47E0C" w:rsidRDefault="00800A45" w:rsidP="00800A45">
      <w:pPr>
        <w:spacing w:after="120"/>
        <w:ind w:firstLine="720"/>
        <w:jc w:val="both"/>
      </w:pPr>
      <w:r w:rsidRPr="00C47E0C">
        <w:t>Trân trọng cảm ơn.</w:t>
      </w:r>
    </w:p>
    <w:p w:rsidR="00800A45" w:rsidRPr="001442ED" w:rsidRDefault="00800A45" w:rsidP="00800A45">
      <w:pPr>
        <w:rPr>
          <w:sz w:val="20"/>
          <w:szCs w:val="20"/>
        </w:rPr>
      </w:pPr>
      <w:r w:rsidRPr="001442ED">
        <w:rPr>
          <w:sz w:val="20"/>
          <w:szCs w:val="20"/>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266"/>
        <w:gridCol w:w="8306"/>
      </w:tblGrid>
      <w:tr w:rsidR="00800A45" w:rsidRPr="001442ED" w:rsidTr="007353AC">
        <w:trPr>
          <w:tblCellSpacing w:w="0" w:type="dxa"/>
          <w:jc w:val="center"/>
        </w:trPr>
        <w:tc>
          <w:tcPr>
            <w:tcW w:w="2150" w:type="pct"/>
            <w:shd w:val="clear" w:color="auto" w:fill="FFFFFF"/>
            <w:vAlign w:val="center"/>
            <w:hideMark/>
          </w:tcPr>
          <w:p w:rsidR="00800A45" w:rsidRPr="001442ED" w:rsidRDefault="00800A45" w:rsidP="007353AC">
            <w:pPr>
              <w:jc w:val="center"/>
              <w:rPr>
                <w:sz w:val="20"/>
                <w:szCs w:val="20"/>
              </w:rPr>
            </w:pPr>
            <w:r w:rsidRPr="001442ED">
              <w:rPr>
                <w:sz w:val="20"/>
                <w:szCs w:val="20"/>
              </w:rPr>
              <w:t> </w:t>
            </w:r>
          </w:p>
        </w:tc>
        <w:tc>
          <w:tcPr>
            <w:tcW w:w="2850" w:type="pct"/>
            <w:shd w:val="clear" w:color="auto" w:fill="FFFFFF"/>
            <w:vAlign w:val="center"/>
            <w:hideMark/>
          </w:tcPr>
          <w:p w:rsidR="00800A45" w:rsidRDefault="00800A45" w:rsidP="007353AC">
            <w:pPr>
              <w:jc w:val="center"/>
              <w:rPr>
                <w:i/>
                <w:iCs/>
              </w:rPr>
            </w:pPr>
            <w:r w:rsidRPr="005A263F">
              <w:rPr>
                <w:i/>
                <w:iCs/>
              </w:rPr>
              <w:t>..................., ngày ........ tháng ...... năm </w:t>
            </w:r>
            <w:r w:rsidRPr="005A263F">
              <w:t>...........</w:t>
            </w:r>
            <w:r w:rsidRPr="005A263F">
              <w:br/>
            </w:r>
            <w:r w:rsidRPr="005A263F">
              <w:rPr>
                <w:b/>
                <w:bCs/>
              </w:rPr>
              <w:t>Người làm đơn</w:t>
            </w:r>
            <w:r w:rsidRPr="005A263F">
              <w:rPr>
                <w:b/>
                <w:bCs/>
              </w:rPr>
              <w:br/>
            </w:r>
            <w:r w:rsidRPr="005A263F">
              <w:rPr>
                <w:i/>
                <w:iCs/>
              </w:rPr>
              <w:t>(Ký và ghi rõ họ tên)</w:t>
            </w:r>
          </w:p>
          <w:p w:rsidR="00800A45" w:rsidRPr="005A263F" w:rsidRDefault="00800A45" w:rsidP="007353AC">
            <w:pPr>
              <w:jc w:val="center"/>
            </w:pPr>
          </w:p>
        </w:tc>
      </w:tr>
    </w:tbl>
    <w:p w:rsidR="00800A45" w:rsidRPr="001442ED" w:rsidRDefault="00800A45" w:rsidP="00800A45">
      <w:pPr>
        <w:rPr>
          <w:sz w:val="20"/>
          <w:szCs w:val="20"/>
        </w:rPr>
      </w:pPr>
      <w:r w:rsidRPr="001442ED">
        <w:rPr>
          <w:sz w:val="20"/>
          <w:szCs w:val="20"/>
        </w:rPr>
        <w:t> </w:t>
      </w:r>
    </w:p>
    <w:p w:rsidR="00800A45" w:rsidRDefault="00800A45" w:rsidP="00800A45">
      <w:pPr>
        <w:rPr>
          <w:sz w:val="20"/>
          <w:szCs w:val="20"/>
        </w:rPr>
      </w:pPr>
    </w:p>
    <w:p w:rsidR="00800A45" w:rsidRDefault="00800A45" w:rsidP="00800A45">
      <w:pPr>
        <w:rPr>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6"/>
        <w:gridCol w:w="7286"/>
      </w:tblGrid>
      <w:tr w:rsidR="00800A45" w:rsidRPr="001442ED" w:rsidTr="007353AC">
        <w:trPr>
          <w:tblCellSpacing w:w="0" w:type="dxa"/>
        </w:trPr>
        <w:tc>
          <w:tcPr>
            <w:tcW w:w="2500" w:type="pct"/>
            <w:shd w:val="clear" w:color="auto" w:fill="FFFFFF"/>
            <w:vAlign w:val="center"/>
            <w:hideMark/>
          </w:tcPr>
          <w:p w:rsidR="00800A45" w:rsidRPr="005A263F" w:rsidRDefault="00800A45" w:rsidP="007353AC">
            <w:pPr>
              <w:jc w:val="center"/>
            </w:pPr>
            <w:r w:rsidRPr="005A263F">
              <w:rPr>
                <w:b/>
                <w:bCs/>
              </w:rPr>
              <w:t>Ý kiến tiếp nhận của trường chuyển đến</w:t>
            </w:r>
            <w:r w:rsidRPr="005A263F">
              <w:rPr>
                <w:b/>
                <w:bCs/>
                <w:vertAlign w:val="superscript"/>
              </w:rPr>
              <w:t>6</w:t>
            </w:r>
          </w:p>
        </w:tc>
        <w:tc>
          <w:tcPr>
            <w:tcW w:w="2500" w:type="pct"/>
            <w:shd w:val="clear" w:color="auto" w:fill="FFFFFF"/>
            <w:vAlign w:val="center"/>
            <w:hideMark/>
          </w:tcPr>
          <w:p w:rsidR="00800A45" w:rsidRPr="005A263F" w:rsidRDefault="00800A45" w:rsidP="007353AC">
            <w:pPr>
              <w:jc w:val="center"/>
            </w:pPr>
            <w:r w:rsidRPr="005A263F">
              <w:rPr>
                <w:b/>
                <w:bCs/>
              </w:rPr>
              <w:t>Ý kiến của trường chuyển đi</w:t>
            </w:r>
            <w:r w:rsidRPr="005A263F">
              <w:rPr>
                <w:b/>
                <w:bCs/>
                <w:vertAlign w:val="superscript"/>
              </w:rPr>
              <w:t>7</w:t>
            </w:r>
          </w:p>
        </w:tc>
      </w:tr>
    </w:tbl>
    <w:p w:rsidR="00800A45" w:rsidRPr="001442ED" w:rsidRDefault="00800A45" w:rsidP="00800A45">
      <w:pPr>
        <w:rPr>
          <w:sz w:val="20"/>
          <w:szCs w:val="20"/>
        </w:rPr>
      </w:pPr>
      <w:r w:rsidRPr="001442ED">
        <w:rPr>
          <w:sz w:val="20"/>
          <w:szCs w:val="20"/>
        </w:rPr>
        <w:t> </w:t>
      </w:r>
    </w:p>
    <w:p w:rsidR="00800A45" w:rsidRPr="001442ED" w:rsidRDefault="00800A45" w:rsidP="00800A45">
      <w:pPr>
        <w:rPr>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Pr="001442ED" w:rsidRDefault="00800A45" w:rsidP="00800A45">
      <w:pPr>
        <w:ind w:firstLine="720"/>
        <w:jc w:val="both"/>
        <w:rPr>
          <w:sz w:val="20"/>
          <w:szCs w:val="20"/>
        </w:rPr>
      </w:pPr>
      <w:r w:rsidRPr="001442ED">
        <w:rPr>
          <w:b/>
          <w:bCs/>
          <w:i/>
          <w:iCs/>
          <w:sz w:val="20"/>
          <w:szCs w:val="20"/>
        </w:rPr>
        <w:t>Hướng dẫn ghi mẫu đơn:</w:t>
      </w:r>
    </w:p>
    <w:p w:rsidR="00800A45" w:rsidRPr="001442ED" w:rsidRDefault="00800A45" w:rsidP="00800A45">
      <w:pPr>
        <w:ind w:firstLine="720"/>
        <w:jc w:val="both"/>
        <w:rPr>
          <w:sz w:val="20"/>
          <w:szCs w:val="20"/>
        </w:rPr>
      </w:pPr>
      <w:r w:rsidRPr="001442ED">
        <w:rPr>
          <w:i/>
          <w:iCs/>
          <w:sz w:val="20"/>
          <w:szCs w:val="20"/>
          <w:vertAlign w:val="superscript"/>
        </w:rPr>
        <w:t>1</w:t>
      </w:r>
      <w:r w:rsidRPr="001442ED">
        <w:rPr>
          <w:i/>
          <w:iCs/>
          <w:sz w:val="20"/>
          <w:szCs w:val="20"/>
        </w:rPr>
        <w:t> Tên trường nơi chuyển đi.</w:t>
      </w:r>
    </w:p>
    <w:p w:rsidR="00800A45" w:rsidRPr="001442ED" w:rsidRDefault="00800A45" w:rsidP="00800A45">
      <w:pPr>
        <w:ind w:firstLine="720"/>
        <w:jc w:val="both"/>
        <w:rPr>
          <w:sz w:val="20"/>
          <w:szCs w:val="20"/>
        </w:rPr>
      </w:pPr>
      <w:r w:rsidRPr="001442ED">
        <w:rPr>
          <w:i/>
          <w:iCs/>
          <w:sz w:val="20"/>
          <w:szCs w:val="20"/>
          <w:vertAlign w:val="superscript"/>
        </w:rPr>
        <w:lastRenderedPageBreak/>
        <w:t>2</w:t>
      </w:r>
      <w:r w:rsidRPr="001442ED">
        <w:rPr>
          <w:i/>
          <w:iCs/>
          <w:sz w:val="20"/>
          <w:szCs w:val="20"/>
        </w:rPr>
        <w:t> Tên trường nơi chuyển đến.</w:t>
      </w:r>
    </w:p>
    <w:p w:rsidR="00800A45" w:rsidRPr="001442ED" w:rsidRDefault="00800A45" w:rsidP="00800A45">
      <w:pPr>
        <w:ind w:firstLine="720"/>
        <w:jc w:val="both"/>
        <w:rPr>
          <w:sz w:val="20"/>
          <w:szCs w:val="20"/>
        </w:rPr>
      </w:pPr>
      <w:r w:rsidRPr="001442ED">
        <w:rPr>
          <w:i/>
          <w:iCs/>
          <w:sz w:val="20"/>
          <w:szCs w:val="20"/>
          <w:vertAlign w:val="superscript"/>
        </w:rPr>
        <w:t>3</w:t>
      </w:r>
      <w:r w:rsidRPr="001442ED">
        <w:rPr>
          <w:i/>
          <w:iCs/>
          <w:sz w:val="20"/>
          <w:szCs w:val="20"/>
        </w:rPr>
        <w:t> Trường nơi chuyển đi, ghi rõ thuộc huyện, tỉnh nào.</w:t>
      </w:r>
    </w:p>
    <w:p w:rsidR="00800A45" w:rsidRPr="001442ED" w:rsidRDefault="00800A45" w:rsidP="00800A45">
      <w:pPr>
        <w:ind w:firstLine="720"/>
        <w:jc w:val="both"/>
        <w:rPr>
          <w:sz w:val="20"/>
          <w:szCs w:val="20"/>
        </w:rPr>
      </w:pPr>
      <w:r w:rsidRPr="001442ED">
        <w:rPr>
          <w:i/>
          <w:iCs/>
          <w:sz w:val="20"/>
          <w:szCs w:val="20"/>
          <w:vertAlign w:val="superscript"/>
        </w:rPr>
        <w:t>4</w:t>
      </w:r>
      <w:r w:rsidRPr="001442ED">
        <w:rPr>
          <w:i/>
          <w:iCs/>
          <w:sz w:val="20"/>
          <w:szCs w:val="20"/>
        </w:rPr>
        <w:t> Trường nơi chuyển đi ghi rõ thuộc huyện, tỉnh nào.</w:t>
      </w:r>
    </w:p>
    <w:p w:rsidR="00800A45" w:rsidRPr="001442ED" w:rsidRDefault="00800A45" w:rsidP="00800A45">
      <w:pPr>
        <w:ind w:firstLine="720"/>
        <w:jc w:val="both"/>
        <w:rPr>
          <w:sz w:val="20"/>
          <w:szCs w:val="20"/>
        </w:rPr>
      </w:pPr>
      <w:r w:rsidRPr="001442ED">
        <w:rPr>
          <w:i/>
          <w:iCs/>
          <w:sz w:val="20"/>
          <w:szCs w:val="20"/>
          <w:vertAlign w:val="superscript"/>
        </w:rPr>
        <w:t>5</w:t>
      </w:r>
      <w:r w:rsidRPr="001442ED">
        <w:rPr>
          <w:i/>
          <w:iCs/>
          <w:sz w:val="20"/>
          <w:szCs w:val="20"/>
        </w:rPr>
        <w:t> Trường nơi chuyển đến, ghi rõ thuộc huyện, tỉnh nào.</w:t>
      </w:r>
    </w:p>
    <w:p w:rsidR="00800A45" w:rsidRPr="001442ED" w:rsidRDefault="00800A45" w:rsidP="00800A45">
      <w:pPr>
        <w:ind w:firstLine="720"/>
        <w:jc w:val="both"/>
        <w:rPr>
          <w:sz w:val="20"/>
          <w:szCs w:val="20"/>
        </w:rPr>
      </w:pPr>
      <w:r w:rsidRPr="001442ED">
        <w:rPr>
          <w:i/>
          <w:iCs/>
          <w:sz w:val="20"/>
          <w:szCs w:val="20"/>
          <w:vertAlign w:val="superscript"/>
        </w:rPr>
        <w:t>6</w:t>
      </w:r>
      <w:r w:rsidRPr="001442ED">
        <w:rPr>
          <w:i/>
          <w:iCs/>
          <w:sz w:val="20"/>
          <w:szCs w:val="20"/>
        </w:rPr>
        <w:t> Hiệu trưởng trường chuyển đến cho ý kiến và ký, đóng dấu.</w:t>
      </w:r>
    </w:p>
    <w:p w:rsidR="00800A45" w:rsidRPr="001442ED" w:rsidRDefault="00800A45" w:rsidP="00800A45">
      <w:pPr>
        <w:ind w:firstLine="720"/>
        <w:jc w:val="both"/>
        <w:rPr>
          <w:sz w:val="20"/>
          <w:szCs w:val="20"/>
        </w:rPr>
      </w:pPr>
      <w:r w:rsidRPr="001442ED">
        <w:rPr>
          <w:i/>
          <w:iCs/>
          <w:sz w:val="20"/>
          <w:szCs w:val="20"/>
          <w:vertAlign w:val="superscript"/>
        </w:rPr>
        <w:t>7</w:t>
      </w:r>
      <w:r w:rsidRPr="001442ED">
        <w:rPr>
          <w:i/>
          <w:iCs/>
          <w:sz w:val="20"/>
          <w:szCs w:val="20"/>
        </w:rPr>
        <w:t> Hiệu trưởng trường chuyển đi cho ý kiến và ký, đóng dấu.</w:t>
      </w:r>
    </w:p>
    <w:p w:rsidR="00800A45" w:rsidRPr="00677CA4" w:rsidRDefault="00800A45" w:rsidP="00800A45">
      <w:pPr>
        <w:jc w:val="center"/>
        <w:rPr>
          <w:bCs/>
          <w:vertAlign w:val="superscript"/>
        </w:rPr>
      </w:pPr>
      <w:r>
        <w:rPr>
          <w:b/>
          <w:bCs/>
          <w:noProof/>
        </w:rPr>
        <mc:AlternateContent>
          <mc:Choice Requires="wps">
            <w:drawing>
              <wp:anchor distT="0" distB="0" distL="114300" distR="114300" simplePos="0" relativeHeight="251660288" behindDoc="0" locked="0" layoutInCell="1" allowOverlap="1" wp14:anchorId="4722F07B" wp14:editId="227083FD">
                <wp:simplePos x="0" y="0"/>
                <wp:positionH relativeFrom="column">
                  <wp:posOffset>2447925</wp:posOffset>
                </wp:positionH>
                <wp:positionV relativeFrom="paragraph">
                  <wp:posOffset>395605</wp:posOffset>
                </wp:positionV>
                <wp:extent cx="186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2.75pt,31.15pt" to="339.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FNtQEAALcDAAAOAAAAZHJzL2Uyb0RvYy54bWysU8GOEzEMvSPxD1HudKYrb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" strokecolor="black [3040]"/>
            </w:pict>
          </mc:Fallback>
        </mc:AlternateContent>
      </w:r>
      <w:r w:rsidRPr="00677CA4">
        <w:rPr>
          <w:b/>
          <w:bCs/>
        </w:rPr>
        <w:t>CỘNG HÒA XÃ HỘI CHỦ NGHĨA VIỆT NAM</w:t>
      </w:r>
      <w:r w:rsidRPr="00677CA4">
        <w:rPr>
          <w:b/>
          <w:bCs/>
        </w:rPr>
        <w:br/>
        <w:t>Độc lập - Tự do - Hạnh phúc</w:t>
      </w:r>
      <w:r w:rsidRPr="00677CA4">
        <w:rPr>
          <w:b/>
          <w:bCs/>
        </w:rPr>
        <w:br/>
      </w:r>
    </w:p>
    <w:p w:rsidR="00800A45" w:rsidRPr="00677CA4" w:rsidRDefault="00800A45" w:rsidP="00800A45">
      <w:pPr>
        <w:jc w:val="center"/>
      </w:pPr>
    </w:p>
    <w:p w:rsidR="00800A45" w:rsidRPr="00677CA4" w:rsidRDefault="00800A45" w:rsidP="00800A45">
      <w:pPr>
        <w:jc w:val="center"/>
      </w:pPr>
      <w:r w:rsidRPr="00677CA4">
        <w:rPr>
          <w:b/>
          <w:bCs/>
        </w:rPr>
        <w:t>ĐƠN XIN CHUYỂN TRƯỜNG</w:t>
      </w:r>
    </w:p>
    <w:p w:rsidR="00800A45" w:rsidRPr="00677CA4" w:rsidRDefault="00800A45" w:rsidP="00800A45">
      <w:pPr>
        <w:jc w:val="center"/>
      </w:pPr>
      <w:r w:rsidRPr="00677CA4">
        <w:rPr>
          <w:i/>
          <w:iCs/>
        </w:rPr>
        <w:t>(dành cho học sinh chuyển từ nước ngoài về)</w:t>
      </w:r>
    </w:p>
    <w:p w:rsidR="00800A45" w:rsidRDefault="00800A45" w:rsidP="00800A45">
      <w:pPr>
        <w:jc w:val="center"/>
      </w:pPr>
    </w:p>
    <w:p w:rsidR="00800A45" w:rsidRPr="00677CA4" w:rsidRDefault="00800A45" w:rsidP="00800A45">
      <w:pPr>
        <w:jc w:val="center"/>
      </w:pPr>
      <w:r w:rsidRPr="00677CA4">
        <w:t>Kính gửi: Hiệu trưởng trường</w:t>
      </w:r>
      <w:r w:rsidRPr="00677CA4">
        <w:rPr>
          <w:vertAlign w:val="superscript"/>
        </w:rPr>
        <w:t>1</w:t>
      </w:r>
      <w:r w:rsidRPr="00677CA4">
        <w:t> ..........................................</w:t>
      </w:r>
    </w:p>
    <w:p w:rsidR="00800A45" w:rsidRPr="00677CA4" w:rsidRDefault="00800A45" w:rsidP="00800A45">
      <w:pPr>
        <w:jc w:val="center"/>
      </w:pPr>
    </w:p>
    <w:p w:rsidR="00800A45" w:rsidRPr="00800A45" w:rsidRDefault="00800A45" w:rsidP="00800A45">
      <w:pPr>
        <w:spacing w:after="120"/>
        <w:ind w:left="720" w:firstLine="720"/>
        <w:jc w:val="both"/>
        <w:rPr>
          <w:lang w:val="fr-FR"/>
        </w:rPr>
      </w:pPr>
      <w:r w:rsidRPr="00677CA4">
        <w:rPr>
          <w:lang w:val="fr-FR"/>
        </w:rPr>
        <w:t>Tôi tên là: .............................................................................................................</w:t>
      </w:r>
    </w:p>
    <w:p w:rsidR="00800A45" w:rsidRPr="00800A45" w:rsidRDefault="00800A45" w:rsidP="00800A45">
      <w:pPr>
        <w:spacing w:after="120"/>
        <w:ind w:left="720" w:firstLine="720"/>
        <w:jc w:val="both"/>
        <w:rPr>
          <w:lang w:val="fr-FR"/>
        </w:rPr>
      </w:pPr>
      <w:r w:rsidRPr="00677CA4">
        <w:rPr>
          <w:lang w:val="fr-FR"/>
        </w:rPr>
        <w:t>Hiện trú tại: ...........................................................................................................</w:t>
      </w:r>
    </w:p>
    <w:p w:rsidR="00800A45" w:rsidRPr="00800A45" w:rsidRDefault="00800A45" w:rsidP="00800A45">
      <w:pPr>
        <w:spacing w:after="120"/>
        <w:ind w:left="720" w:firstLine="720"/>
        <w:jc w:val="both"/>
        <w:rPr>
          <w:lang w:val="fr-FR"/>
        </w:rPr>
      </w:pPr>
      <w:r w:rsidRPr="00677CA4">
        <w:rPr>
          <w:lang w:val="fr-FR"/>
        </w:rPr>
        <w:t>Số điện thoại: ................................ Địa chỉ email (nếu có): ..................................</w:t>
      </w:r>
    </w:p>
    <w:p w:rsidR="00800A45" w:rsidRPr="00800A45" w:rsidRDefault="00800A45" w:rsidP="00800A45">
      <w:pPr>
        <w:spacing w:after="120"/>
        <w:ind w:left="720" w:firstLine="720"/>
        <w:jc w:val="both"/>
        <w:rPr>
          <w:lang w:val="fr-FR"/>
        </w:rPr>
      </w:pPr>
      <w:r w:rsidRPr="00677CA4">
        <w:rPr>
          <w:lang w:val="fr-FR"/>
        </w:rPr>
        <w:t>Là phụ huynh/người giám hộ hợp pháp của:</w:t>
      </w:r>
    </w:p>
    <w:p w:rsidR="00800A45" w:rsidRPr="00800A45" w:rsidRDefault="00800A45" w:rsidP="00800A45">
      <w:pPr>
        <w:spacing w:after="120"/>
        <w:ind w:left="720" w:firstLine="720"/>
        <w:jc w:val="both"/>
        <w:rPr>
          <w:lang w:val="fr-FR"/>
        </w:rPr>
      </w:pPr>
      <w:r w:rsidRPr="00677CA4">
        <w:rPr>
          <w:lang w:val="fr-FR"/>
        </w:rPr>
        <w:lastRenderedPageBreak/>
        <w:t>Học sinh: ........................................ Ngày tháng năm sinh: ..................................</w:t>
      </w:r>
    </w:p>
    <w:p w:rsidR="00800A45" w:rsidRPr="00800A45" w:rsidRDefault="00800A45" w:rsidP="00800A45">
      <w:pPr>
        <w:spacing w:after="120"/>
        <w:ind w:left="720" w:firstLine="720"/>
        <w:jc w:val="both"/>
        <w:rPr>
          <w:lang w:val="fr-FR"/>
        </w:rPr>
      </w:pPr>
      <w:r w:rsidRPr="00677CA4">
        <w:rPr>
          <w:lang w:val="fr-FR"/>
        </w:rPr>
        <w:t>Là học sinh lớp: .............................. Trường</w:t>
      </w:r>
      <w:r w:rsidRPr="00677CA4">
        <w:rPr>
          <w:vertAlign w:val="superscript"/>
          <w:lang w:val="fr-FR"/>
        </w:rPr>
        <w:t>2</w:t>
      </w:r>
      <w:r w:rsidRPr="00677CA4">
        <w:rPr>
          <w:lang w:val="fr-FR"/>
        </w:rPr>
        <w:t> .......................................................</w:t>
      </w:r>
    </w:p>
    <w:p w:rsidR="00800A45" w:rsidRPr="00800A45" w:rsidRDefault="00800A45" w:rsidP="00800A45">
      <w:pPr>
        <w:spacing w:after="120"/>
        <w:ind w:firstLine="720"/>
        <w:jc w:val="both"/>
        <w:rPr>
          <w:lang w:val="fr-FR"/>
        </w:rPr>
      </w:pPr>
      <w:r w:rsidRPr="00677CA4">
        <w:rPr>
          <w:lang w:val="fr-FR"/>
        </w:rPr>
        <w:t>...............................................................................................................................</w:t>
      </w:r>
    </w:p>
    <w:p w:rsidR="00800A45" w:rsidRPr="00800A45" w:rsidRDefault="00800A45" w:rsidP="00800A45">
      <w:pPr>
        <w:spacing w:after="120"/>
        <w:ind w:left="720" w:firstLine="720"/>
        <w:jc w:val="both"/>
        <w:rPr>
          <w:lang w:val="fr-FR"/>
        </w:rPr>
      </w:pPr>
      <w:r w:rsidRPr="00677CA4">
        <w:rPr>
          <w:lang w:val="fr-FR"/>
        </w:rPr>
        <w:t>Tôi làm đơn này đề nghị cho con tôi được nhập học lớp .... năm học ................ tại trường</w:t>
      </w:r>
      <w:r w:rsidRPr="00677CA4">
        <w:rPr>
          <w:vertAlign w:val="superscript"/>
          <w:lang w:val="fr-FR"/>
        </w:rPr>
        <w:t>3</w:t>
      </w:r>
      <w:r w:rsidRPr="00677CA4">
        <w:rPr>
          <w:lang w:val="fr-FR"/>
        </w:rPr>
        <w:t> ......................................................... .....................................................................</w:t>
      </w:r>
    </w:p>
    <w:p w:rsidR="00800A45" w:rsidRPr="00677CA4" w:rsidRDefault="00800A45" w:rsidP="00800A45">
      <w:pPr>
        <w:spacing w:after="120"/>
        <w:ind w:left="720" w:firstLine="720"/>
        <w:jc w:val="both"/>
      </w:pPr>
      <w:r w:rsidRPr="00677CA4">
        <w:t>Lý do: ....................................................................................................................</w:t>
      </w:r>
    </w:p>
    <w:p w:rsidR="00800A45" w:rsidRPr="00677CA4" w:rsidRDefault="00800A45" w:rsidP="00800A45">
      <w:pPr>
        <w:spacing w:after="120"/>
        <w:ind w:firstLine="720"/>
        <w:jc w:val="both"/>
      </w:pPr>
      <w:r w:rsidRPr="00677CA4">
        <w:t>...............................................................................................................................</w:t>
      </w:r>
    </w:p>
    <w:p w:rsidR="00800A45" w:rsidRPr="00677CA4" w:rsidRDefault="00800A45" w:rsidP="00800A45">
      <w:pPr>
        <w:spacing w:after="120"/>
        <w:ind w:left="720" w:firstLine="720"/>
        <w:jc w:val="both"/>
      </w:pPr>
      <w:r w:rsidRPr="00677CA4">
        <w:t>Hồ sơ kèm theo gồm có</w:t>
      </w:r>
      <w:r w:rsidRPr="00677CA4">
        <w:rPr>
          <w:vertAlign w:val="superscript"/>
        </w:rPr>
        <w:t>4</w:t>
      </w:r>
      <w:r w:rsidRPr="00677CA4">
        <w:t>: ......................................................................................</w:t>
      </w:r>
    </w:p>
    <w:p w:rsidR="00800A45" w:rsidRPr="00677CA4" w:rsidRDefault="00800A45" w:rsidP="00800A45">
      <w:pPr>
        <w:ind w:left="720" w:firstLine="720"/>
        <w:jc w:val="both"/>
      </w:pPr>
      <w:r w:rsidRPr="00677CA4">
        <w:t>Trân trọng cảm ơn.</w:t>
      </w:r>
    </w:p>
    <w:p w:rsidR="00800A45" w:rsidRPr="00677CA4" w:rsidRDefault="00800A45" w:rsidP="00800A45">
      <w:r w:rsidRPr="00677CA4">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919"/>
        <w:gridCol w:w="7653"/>
      </w:tblGrid>
      <w:tr w:rsidR="00800A45" w:rsidRPr="00677CA4" w:rsidTr="007353AC">
        <w:trPr>
          <w:tblCellSpacing w:w="0" w:type="dxa"/>
          <w:jc w:val="center"/>
        </w:trPr>
        <w:tc>
          <w:tcPr>
            <w:tcW w:w="2350" w:type="pct"/>
            <w:shd w:val="clear" w:color="auto" w:fill="FFFFFF"/>
            <w:vAlign w:val="center"/>
            <w:hideMark/>
          </w:tcPr>
          <w:p w:rsidR="00800A45" w:rsidRPr="00677CA4" w:rsidRDefault="00800A45" w:rsidP="007353AC">
            <w:pPr>
              <w:jc w:val="center"/>
            </w:pPr>
            <w:r w:rsidRPr="00677CA4">
              <w:rPr>
                <w:b/>
                <w:bCs/>
              </w:rPr>
              <w:t>Ý kiến tiếp nhận của nhà trường</w:t>
            </w:r>
            <w:r w:rsidRPr="00677CA4">
              <w:rPr>
                <w:b/>
                <w:bCs/>
                <w:vertAlign w:val="superscript"/>
              </w:rPr>
              <w:t>5</w:t>
            </w:r>
          </w:p>
        </w:tc>
        <w:tc>
          <w:tcPr>
            <w:tcW w:w="2600" w:type="pct"/>
            <w:shd w:val="clear" w:color="auto" w:fill="FFFFFF"/>
            <w:vAlign w:val="center"/>
            <w:hideMark/>
          </w:tcPr>
          <w:p w:rsidR="00800A45" w:rsidRPr="00677CA4" w:rsidRDefault="00800A45" w:rsidP="007353AC">
            <w:pPr>
              <w:jc w:val="center"/>
            </w:pPr>
            <w:r w:rsidRPr="00677CA4">
              <w:rPr>
                <w:i/>
                <w:iCs/>
              </w:rPr>
              <w:t>...</w:t>
            </w:r>
            <w:r>
              <w:rPr>
                <w:i/>
                <w:iCs/>
              </w:rPr>
              <w:t>...................</w:t>
            </w:r>
            <w:r w:rsidRPr="00677CA4">
              <w:rPr>
                <w:i/>
                <w:iCs/>
              </w:rPr>
              <w:t>...., ngày ..... tháng ...... năm ....</w:t>
            </w:r>
            <w:r>
              <w:rPr>
                <w:i/>
                <w:iCs/>
              </w:rPr>
              <w:t>...</w:t>
            </w:r>
            <w:r w:rsidRPr="00677CA4">
              <w:rPr>
                <w:i/>
                <w:iCs/>
              </w:rPr>
              <w:t>....</w:t>
            </w:r>
            <w:r w:rsidRPr="00677CA4">
              <w:rPr>
                <w:i/>
                <w:iCs/>
              </w:rPr>
              <w:br/>
            </w:r>
            <w:r w:rsidRPr="00677CA4">
              <w:rPr>
                <w:b/>
                <w:bCs/>
              </w:rPr>
              <w:t>Người làm đơn</w:t>
            </w:r>
            <w:r w:rsidRPr="00677CA4">
              <w:rPr>
                <w:b/>
                <w:bCs/>
              </w:rPr>
              <w:br/>
            </w:r>
            <w:r w:rsidRPr="00677CA4">
              <w:rPr>
                <w:i/>
                <w:iCs/>
              </w:rPr>
              <w:t>(Ký và ghi rõ họ tên)</w:t>
            </w:r>
          </w:p>
        </w:tc>
      </w:tr>
    </w:tbl>
    <w:p w:rsidR="00800A45" w:rsidRPr="00677CA4" w:rsidRDefault="00800A45" w:rsidP="00800A45">
      <w:pPr>
        <w:rPr>
          <w:sz w:val="20"/>
          <w:szCs w:val="20"/>
        </w:rPr>
      </w:pPr>
      <w:r w:rsidRPr="00677CA4">
        <w:rPr>
          <w:sz w:val="20"/>
          <w:szCs w:val="20"/>
        </w:rPr>
        <w:t> </w:t>
      </w:r>
    </w:p>
    <w:p w:rsidR="00800A45" w:rsidRPr="00677CA4" w:rsidRDefault="00800A45" w:rsidP="00800A45">
      <w:pPr>
        <w:rPr>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Pr="00677CA4" w:rsidRDefault="00800A45" w:rsidP="00800A45">
      <w:pPr>
        <w:spacing w:after="120"/>
        <w:ind w:firstLine="720"/>
        <w:jc w:val="both"/>
        <w:rPr>
          <w:sz w:val="20"/>
          <w:szCs w:val="20"/>
        </w:rPr>
      </w:pPr>
      <w:r w:rsidRPr="00677CA4">
        <w:rPr>
          <w:b/>
          <w:bCs/>
          <w:i/>
          <w:iCs/>
          <w:sz w:val="20"/>
          <w:szCs w:val="20"/>
        </w:rPr>
        <w:t>Hướng dẫn ghi mẫu đơn:</w:t>
      </w:r>
    </w:p>
    <w:p w:rsidR="00800A45" w:rsidRPr="00677CA4" w:rsidRDefault="00800A45" w:rsidP="00800A45">
      <w:pPr>
        <w:spacing w:after="120"/>
        <w:ind w:firstLine="720"/>
        <w:jc w:val="both"/>
        <w:rPr>
          <w:sz w:val="20"/>
          <w:szCs w:val="20"/>
        </w:rPr>
      </w:pPr>
      <w:r w:rsidRPr="00677CA4">
        <w:rPr>
          <w:i/>
          <w:iCs/>
          <w:sz w:val="20"/>
          <w:szCs w:val="20"/>
          <w:vertAlign w:val="superscript"/>
        </w:rPr>
        <w:t>1</w:t>
      </w:r>
      <w:r w:rsidRPr="00677CA4">
        <w:rPr>
          <w:i/>
          <w:iCs/>
          <w:sz w:val="20"/>
          <w:szCs w:val="20"/>
        </w:rPr>
        <w:t> Tên trường chuyển đến.</w:t>
      </w:r>
    </w:p>
    <w:p w:rsidR="00800A45" w:rsidRPr="00677CA4" w:rsidRDefault="00800A45" w:rsidP="00800A45">
      <w:pPr>
        <w:spacing w:after="120"/>
        <w:ind w:firstLine="720"/>
        <w:jc w:val="both"/>
        <w:rPr>
          <w:sz w:val="20"/>
          <w:szCs w:val="20"/>
        </w:rPr>
      </w:pPr>
      <w:r w:rsidRPr="00677CA4">
        <w:rPr>
          <w:i/>
          <w:iCs/>
          <w:sz w:val="20"/>
          <w:szCs w:val="20"/>
          <w:vertAlign w:val="superscript"/>
        </w:rPr>
        <w:t>2</w:t>
      </w:r>
      <w:r w:rsidRPr="00677CA4">
        <w:rPr>
          <w:i/>
          <w:iCs/>
          <w:sz w:val="20"/>
          <w:szCs w:val="20"/>
        </w:rPr>
        <w:t> Trường ở nước ngoài nơi học sinh chuyển đi, ghi rõ tên trường và địa chỉ bao gồm cả quốc gia.</w:t>
      </w:r>
    </w:p>
    <w:p w:rsidR="00800A45" w:rsidRPr="00677CA4" w:rsidRDefault="00800A45" w:rsidP="00800A45">
      <w:pPr>
        <w:spacing w:after="120"/>
        <w:ind w:firstLine="720"/>
        <w:jc w:val="both"/>
        <w:rPr>
          <w:sz w:val="20"/>
          <w:szCs w:val="20"/>
        </w:rPr>
      </w:pPr>
      <w:r w:rsidRPr="00677CA4">
        <w:rPr>
          <w:i/>
          <w:iCs/>
          <w:sz w:val="20"/>
          <w:szCs w:val="20"/>
          <w:vertAlign w:val="superscript"/>
        </w:rPr>
        <w:t>3</w:t>
      </w:r>
      <w:r w:rsidRPr="00677CA4">
        <w:rPr>
          <w:i/>
          <w:iCs/>
          <w:sz w:val="20"/>
          <w:szCs w:val="20"/>
        </w:rPr>
        <w:t> Ghi rõ tên trường nơi chuyển đến và địa chỉ.</w:t>
      </w:r>
    </w:p>
    <w:p w:rsidR="00800A45" w:rsidRPr="00677CA4" w:rsidRDefault="00800A45" w:rsidP="00800A45">
      <w:pPr>
        <w:spacing w:after="120"/>
        <w:ind w:firstLine="720"/>
        <w:jc w:val="both"/>
        <w:rPr>
          <w:sz w:val="20"/>
          <w:szCs w:val="20"/>
        </w:rPr>
      </w:pPr>
      <w:r w:rsidRPr="00677CA4">
        <w:rPr>
          <w:i/>
          <w:iCs/>
          <w:sz w:val="20"/>
          <w:szCs w:val="20"/>
          <w:vertAlign w:val="superscript"/>
        </w:rPr>
        <w:t>4</w:t>
      </w:r>
      <w:r w:rsidRPr="00677CA4">
        <w:rPr>
          <w:i/>
          <w:iCs/>
          <w:sz w:val="20"/>
          <w:szCs w:val="20"/>
        </w:rPr>
        <w:t> Những giấy tờ liên quan đến quá trình và kết quả học tập của từng lớp ở nước ngoài của học sinh.</w:t>
      </w:r>
    </w:p>
    <w:p w:rsidR="00800A45" w:rsidRPr="00677CA4" w:rsidRDefault="00800A45" w:rsidP="00800A45">
      <w:pPr>
        <w:spacing w:after="120"/>
        <w:ind w:firstLine="720"/>
        <w:jc w:val="both"/>
        <w:rPr>
          <w:sz w:val="20"/>
          <w:szCs w:val="20"/>
        </w:rPr>
      </w:pPr>
      <w:r w:rsidRPr="00677CA4">
        <w:rPr>
          <w:i/>
          <w:iCs/>
          <w:sz w:val="20"/>
          <w:szCs w:val="20"/>
          <w:vertAlign w:val="superscript"/>
        </w:rPr>
        <w:t>5</w:t>
      </w:r>
      <w:r w:rsidRPr="00677CA4">
        <w:rPr>
          <w:i/>
          <w:iCs/>
          <w:sz w:val="20"/>
          <w:szCs w:val="20"/>
        </w:rPr>
        <w:t> Hiệu trưởng trường chuyển đến cho ý kiến và ký, đóng dấu.</w:t>
      </w:r>
    </w:p>
    <w:p w:rsidR="00800A45" w:rsidRDefault="00800A45" w:rsidP="00800A45">
      <w:pPr>
        <w:ind w:firstLine="720"/>
      </w:pPr>
    </w:p>
    <w:p w:rsidR="00800A45" w:rsidRPr="00D45160" w:rsidRDefault="00800A45" w:rsidP="00800A45">
      <w:pPr>
        <w:ind w:firstLine="720"/>
      </w:pPr>
      <w:r w:rsidRPr="00D45160">
        <w:t>PHÒNG GIÁO DỤC VÀ ĐÀO TẠO</w:t>
      </w:r>
      <w:r>
        <w:t>………</w:t>
      </w:r>
      <w:r w:rsidRPr="00D45160">
        <w:t>...</w:t>
      </w:r>
    </w:p>
    <w:p w:rsidR="00800A45" w:rsidRPr="00D45160" w:rsidRDefault="00800A45" w:rsidP="00800A45">
      <w:pPr>
        <w:ind w:firstLine="720"/>
      </w:pPr>
      <w:r w:rsidRPr="00D45160">
        <w:rPr>
          <w:b/>
          <w:bCs/>
        </w:rPr>
        <w:t>TRƯỜNG ................</w:t>
      </w:r>
      <w:r>
        <w:rPr>
          <w:b/>
          <w:bCs/>
        </w:rPr>
        <w:t>...................................</w:t>
      </w:r>
      <w:r w:rsidRPr="00D45160">
        <w:rPr>
          <w:b/>
          <w:bCs/>
        </w:rPr>
        <w:t>....</w:t>
      </w:r>
    </w:p>
    <w:p w:rsidR="00800A45" w:rsidRPr="00D45160" w:rsidRDefault="00800A45" w:rsidP="00800A45">
      <w:pPr>
        <w:jc w:val="center"/>
        <w:rPr>
          <w:b/>
          <w:bCs/>
        </w:rPr>
      </w:pPr>
    </w:p>
    <w:p w:rsidR="00800A45" w:rsidRPr="00D45160" w:rsidRDefault="00800A45" w:rsidP="00800A45">
      <w:pPr>
        <w:jc w:val="center"/>
        <w:rPr>
          <w:b/>
          <w:bCs/>
        </w:rPr>
      </w:pPr>
      <w:r w:rsidRPr="00D45160">
        <w:rPr>
          <w:b/>
          <w:bCs/>
        </w:rPr>
        <w:t>TIẾN ĐỘ THỰC HIỆN CHƯƠNG TRÌNH</w:t>
      </w:r>
    </w:p>
    <w:p w:rsidR="00800A45" w:rsidRPr="00D45160" w:rsidRDefault="00800A45" w:rsidP="00800A45">
      <w:pPr>
        <w:jc w:val="center"/>
      </w:pPr>
    </w:p>
    <w:p w:rsidR="00800A45" w:rsidRPr="00D45160" w:rsidRDefault="00800A45" w:rsidP="00800A45">
      <w:pPr>
        <w:spacing w:after="120"/>
        <w:ind w:firstLine="720"/>
        <w:jc w:val="both"/>
      </w:pPr>
      <w:r w:rsidRPr="00D45160">
        <w:t>Họ và tên học sinh: .................................................</w:t>
      </w:r>
    </w:p>
    <w:p w:rsidR="00800A45" w:rsidRPr="00D45160" w:rsidRDefault="00800A45" w:rsidP="00800A45">
      <w:pPr>
        <w:spacing w:after="120"/>
        <w:ind w:firstLine="720"/>
        <w:jc w:val="both"/>
      </w:pPr>
      <w:r w:rsidRPr="00D45160">
        <w:t>Lớp: ........................................................................</w:t>
      </w:r>
    </w:p>
    <w:tbl>
      <w:tblPr>
        <w:tblW w:w="4819" w:type="pct"/>
        <w:tblCellSpacing w:w="0" w:type="dxa"/>
        <w:tblInd w:w="420" w:type="dxa"/>
        <w:shd w:val="clear" w:color="auto" w:fill="FFFFFF"/>
        <w:tblCellMar>
          <w:left w:w="0" w:type="dxa"/>
          <w:right w:w="0" w:type="dxa"/>
        </w:tblCellMar>
        <w:tblLook w:val="04A0" w:firstRow="1" w:lastRow="0" w:firstColumn="1" w:lastColumn="0" w:noHBand="0" w:noVBand="1"/>
      </w:tblPr>
      <w:tblGrid>
        <w:gridCol w:w="5518"/>
        <w:gridCol w:w="5061"/>
        <w:gridCol w:w="3504"/>
      </w:tblGrid>
      <w:tr w:rsidR="00800A45" w:rsidRPr="00D45160" w:rsidTr="007353AC">
        <w:trPr>
          <w:tblCellSpacing w:w="0" w:type="dxa"/>
        </w:trPr>
        <w:tc>
          <w:tcPr>
            <w:tcW w:w="195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rPr>
                <w:b/>
                <w:bCs/>
              </w:rPr>
              <w:t>Nội dung giáo dục</w:t>
            </w:r>
          </w:p>
        </w:tc>
        <w:tc>
          <w:tcPr>
            <w:tcW w:w="3041" w:type="pct"/>
            <w:gridSpan w:val="2"/>
            <w:tcBorders>
              <w:top w:val="single" w:sz="8" w:space="0" w:color="auto"/>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rPr>
                <w:b/>
                <w:bCs/>
              </w:rPr>
              <w:t>Tiến độ thực hiện chương trình</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rPr>
                <w:b/>
                <w:bCs/>
              </w:rPr>
              <w:t> </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rPr>
                <w:b/>
                <w:bCs/>
              </w:rPr>
              <w:t>Chương/Chủ đề/Bài</w:t>
            </w:r>
            <w:r w:rsidRPr="00D45160">
              <w:rPr>
                <w:b/>
                <w:bCs/>
                <w:vertAlign w:val="superscript"/>
              </w:rPr>
              <w:t>1</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rPr>
                <w:b/>
                <w:bCs/>
              </w:rPr>
              <w:t>Tiết học số</w:t>
            </w:r>
            <w:r w:rsidRPr="00D45160">
              <w:rPr>
                <w:b/>
                <w:bCs/>
                <w:vertAlign w:val="superscript"/>
              </w:rPr>
              <w:t>2</w:t>
            </w:r>
          </w:p>
        </w:tc>
      </w:tr>
      <w:tr w:rsidR="00800A45" w:rsidRPr="00D45160" w:rsidTr="007353A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rPr>
                <w:b/>
                <w:bCs/>
              </w:rPr>
              <w:t>Môn học bắt buộc</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Tiếng Việt</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lastRenderedPageBreak/>
              <w:t>Toán</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Ngoại ngữ 1 : tiếng....</w:t>
            </w:r>
            <w:r w:rsidRPr="00D45160">
              <w:rPr>
                <w:vertAlign w:val="superscript"/>
              </w:rPr>
              <w:t>3</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Đạo đức</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Tự nhiên và Xã hội</w:t>
            </w:r>
            <w:r w:rsidRPr="00D45160">
              <w:rPr>
                <w:vertAlign w:val="superscript"/>
              </w:rPr>
              <w:t>4</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Lịch sử và Địa lý</w:t>
            </w:r>
            <w:r w:rsidRPr="00D45160">
              <w:rPr>
                <w:vertAlign w:val="superscript"/>
              </w:rPr>
              <w:t>5</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Khoa học</w:t>
            </w:r>
            <w:r w:rsidRPr="00D45160">
              <w:rPr>
                <w:vertAlign w:val="superscript"/>
              </w:rPr>
              <w:t>6</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Tin học và công nghệ</w:t>
            </w:r>
            <w:r w:rsidRPr="00D45160">
              <w:rPr>
                <w:vertAlign w:val="superscript"/>
              </w:rPr>
              <w:t>7</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Giáo dục thể chất</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Nghệ thuật (Âm nhạc, Mĩ thuật)</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rPr>
                <w:b/>
                <w:bCs/>
              </w:rPr>
              <w:t>Hoạt động giáo dục bắt buộc</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Hoạt động trải nghiệm</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rPr>
                <w:b/>
                <w:bCs/>
              </w:rPr>
              <w:t>Môn học tự chọn</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Tiếng dân tộc thiểu số: tiếng.. ..</w:t>
            </w:r>
            <w:r w:rsidRPr="00D45160">
              <w:rPr>
                <w:vertAlign w:val="superscript"/>
              </w:rPr>
              <w:t>8</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r w:rsidR="00800A45" w:rsidRPr="00D45160" w:rsidTr="007353AC">
        <w:trPr>
          <w:tblCellSpacing w:w="0" w:type="dxa"/>
        </w:trPr>
        <w:tc>
          <w:tcPr>
            <w:tcW w:w="1959" w:type="pct"/>
            <w:tcBorders>
              <w:top w:val="nil"/>
              <w:left w:val="single" w:sz="8" w:space="0" w:color="auto"/>
              <w:bottom w:val="single" w:sz="8" w:space="0" w:color="auto"/>
              <w:right w:val="single" w:sz="8" w:space="0" w:color="auto"/>
            </w:tcBorders>
            <w:shd w:val="clear" w:color="auto" w:fill="FFFFFF"/>
            <w:vAlign w:val="center"/>
            <w:hideMark/>
          </w:tcPr>
          <w:p w:rsidR="00800A45" w:rsidRPr="00D45160" w:rsidRDefault="00800A45" w:rsidP="007353AC">
            <w:pPr>
              <w:spacing w:after="120"/>
            </w:pPr>
            <w:r w:rsidRPr="00D45160">
              <w:t>Ngoại ngữ 1: tiếng .... </w:t>
            </w:r>
            <w:r w:rsidRPr="00D45160">
              <w:rPr>
                <w:vertAlign w:val="superscript"/>
              </w:rPr>
              <w:t>9</w:t>
            </w:r>
          </w:p>
        </w:tc>
        <w:tc>
          <w:tcPr>
            <w:tcW w:w="1797"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c>
          <w:tcPr>
            <w:tcW w:w="1244" w:type="pct"/>
            <w:tcBorders>
              <w:top w:val="nil"/>
              <w:left w:val="nil"/>
              <w:bottom w:val="single" w:sz="8" w:space="0" w:color="auto"/>
              <w:right w:val="single" w:sz="8" w:space="0" w:color="auto"/>
            </w:tcBorders>
            <w:shd w:val="clear" w:color="auto" w:fill="FFFFFF"/>
            <w:vAlign w:val="center"/>
            <w:hideMark/>
          </w:tcPr>
          <w:p w:rsidR="00800A45" w:rsidRPr="00D45160" w:rsidRDefault="00800A45" w:rsidP="007353AC">
            <w:pPr>
              <w:spacing w:after="120"/>
              <w:jc w:val="center"/>
            </w:pPr>
            <w:r w:rsidRPr="00D45160">
              <w:t> </w:t>
            </w:r>
          </w:p>
        </w:tc>
      </w:tr>
    </w:tbl>
    <w:p w:rsidR="00800A45" w:rsidRPr="00D45160" w:rsidRDefault="00800A45" w:rsidP="00800A45">
      <w:r w:rsidRPr="00D45160">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6"/>
        <w:gridCol w:w="7286"/>
      </w:tblGrid>
      <w:tr w:rsidR="00800A45" w:rsidRPr="00D45160" w:rsidTr="007353AC">
        <w:trPr>
          <w:tblCellSpacing w:w="0" w:type="dxa"/>
        </w:trPr>
        <w:tc>
          <w:tcPr>
            <w:tcW w:w="2500" w:type="pct"/>
            <w:shd w:val="clear" w:color="auto" w:fill="FFFFFF"/>
            <w:vAlign w:val="center"/>
            <w:hideMark/>
          </w:tcPr>
          <w:p w:rsidR="00800A45" w:rsidRPr="00D45160" w:rsidRDefault="00800A45" w:rsidP="007353AC">
            <w:pPr>
              <w:jc w:val="center"/>
            </w:pPr>
            <w:r w:rsidRPr="00D45160">
              <w:rPr>
                <w:b/>
                <w:bCs/>
              </w:rPr>
              <w:t>Xác nhận của nhà trường</w:t>
            </w:r>
            <w:r w:rsidRPr="00D45160">
              <w:rPr>
                <w:b/>
                <w:bCs/>
              </w:rPr>
              <w:br/>
            </w:r>
            <w:r w:rsidRPr="00D45160">
              <w:rPr>
                <w:i/>
                <w:iCs/>
              </w:rPr>
              <w:t>(ký tên, đóng dấu)</w:t>
            </w:r>
          </w:p>
        </w:tc>
        <w:tc>
          <w:tcPr>
            <w:tcW w:w="2500" w:type="pct"/>
            <w:shd w:val="clear" w:color="auto" w:fill="FFFFFF"/>
            <w:vAlign w:val="center"/>
            <w:hideMark/>
          </w:tcPr>
          <w:p w:rsidR="00800A45" w:rsidRPr="00D45160" w:rsidRDefault="00800A45" w:rsidP="007353AC">
            <w:pPr>
              <w:jc w:val="center"/>
            </w:pPr>
            <w:r w:rsidRPr="00D45160">
              <w:rPr>
                <w:b/>
                <w:bCs/>
              </w:rPr>
              <w:t>Giáo viên chủ nhiệm</w:t>
            </w:r>
            <w:r w:rsidRPr="00D45160">
              <w:rPr>
                <w:b/>
                <w:bCs/>
              </w:rPr>
              <w:br/>
            </w:r>
            <w:r w:rsidRPr="00D45160">
              <w:rPr>
                <w:i/>
                <w:iCs/>
              </w:rPr>
              <w:t>(ký và ghi đầy đủ họ tên)</w:t>
            </w:r>
          </w:p>
        </w:tc>
      </w:tr>
    </w:tbl>
    <w:p w:rsidR="00800A45" w:rsidRDefault="00800A45" w:rsidP="00800A45">
      <w:pPr>
        <w:rPr>
          <w:rFonts w:ascii="Arial" w:hAnsi="Arial" w:cs="Arial"/>
          <w:sz w:val="20"/>
          <w:szCs w:val="20"/>
        </w:rPr>
      </w:pPr>
      <w:r w:rsidRPr="005A1C35">
        <w:rPr>
          <w:rFonts w:ascii="Arial" w:hAnsi="Arial" w:cs="Arial"/>
          <w:sz w:val="20"/>
          <w:szCs w:val="20"/>
        </w:rPr>
        <w:t> </w:t>
      </w:r>
    </w:p>
    <w:p w:rsidR="00800A45" w:rsidRPr="005A1C35" w:rsidRDefault="00800A45" w:rsidP="00800A45">
      <w:pPr>
        <w:rPr>
          <w:rFonts w:ascii="Arial" w:hAnsi="Arial" w:cs="Arial"/>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p>
    <w:p w:rsidR="00800A45" w:rsidRDefault="00800A45" w:rsidP="00800A45">
      <w:pPr>
        <w:spacing w:after="120"/>
        <w:ind w:firstLine="720"/>
        <w:jc w:val="both"/>
        <w:rPr>
          <w:b/>
          <w:bCs/>
          <w:i/>
          <w:iCs/>
          <w:sz w:val="20"/>
          <w:szCs w:val="20"/>
        </w:rPr>
      </w:pPr>
      <w:r w:rsidRPr="00754250">
        <w:rPr>
          <w:b/>
          <w:bCs/>
          <w:i/>
          <w:iCs/>
          <w:sz w:val="20"/>
          <w:szCs w:val="20"/>
        </w:rPr>
        <w:t>Hướng dẫn ghi mẫu đơn:</w:t>
      </w:r>
    </w:p>
    <w:p w:rsidR="00800A45" w:rsidRPr="00754250" w:rsidRDefault="00800A45" w:rsidP="00800A45">
      <w:pPr>
        <w:spacing w:after="120"/>
        <w:ind w:firstLine="720"/>
        <w:jc w:val="both"/>
        <w:rPr>
          <w:sz w:val="20"/>
          <w:szCs w:val="20"/>
        </w:rPr>
      </w:pPr>
      <w:r w:rsidRPr="00754250">
        <w:rPr>
          <w:i/>
          <w:iCs/>
          <w:sz w:val="20"/>
          <w:szCs w:val="20"/>
          <w:vertAlign w:val="superscript"/>
        </w:rPr>
        <w:t>1</w:t>
      </w:r>
      <w:r w:rsidRPr="00754250">
        <w:rPr>
          <w:i/>
          <w:iCs/>
          <w:sz w:val="20"/>
          <w:szCs w:val="20"/>
        </w:rPr>
        <w:t> Ghi tên Chương hoặc Chủ đề hoặc Bài học sinh đã hoàn thành trước khi chuyển đi.</w:t>
      </w:r>
    </w:p>
    <w:p w:rsidR="00800A45" w:rsidRPr="00754250" w:rsidRDefault="00800A45" w:rsidP="00800A45">
      <w:pPr>
        <w:spacing w:after="120"/>
        <w:ind w:firstLine="720"/>
        <w:jc w:val="both"/>
        <w:rPr>
          <w:sz w:val="20"/>
          <w:szCs w:val="20"/>
        </w:rPr>
      </w:pPr>
      <w:r w:rsidRPr="00754250">
        <w:rPr>
          <w:i/>
          <w:iCs/>
          <w:sz w:val="20"/>
          <w:szCs w:val="20"/>
          <w:vertAlign w:val="superscript"/>
        </w:rPr>
        <w:t>2</w:t>
      </w:r>
      <w:r w:rsidRPr="00754250">
        <w:rPr>
          <w:i/>
          <w:iCs/>
          <w:sz w:val="20"/>
          <w:szCs w:val="20"/>
        </w:rPr>
        <w:t> Ghi số tiết của Chương hoặc Chủ đề hoặc Bài học học sinh đã hoàn thành trước khi chuyển đi.</w:t>
      </w:r>
    </w:p>
    <w:p w:rsidR="00800A45" w:rsidRPr="00754250" w:rsidRDefault="00800A45" w:rsidP="00800A45">
      <w:pPr>
        <w:spacing w:after="120"/>
        <w:ind w:firstLine="720"/>
        <w:jc w:val="both"/>
        <w:rPr>
          <w:sz w:val="20"/>
          <w:szCs w:val="20"/>
        </w:rPr>
      </w:pPr>
      <w:r w:rsidRPr="00754250">
        <w:rPr>
          <w:i/>
          <w:iCs/>
          <w:sz w:val="20"/>
          <w:szCs w:val="20"/>
          <w:vertAlign w:val="superscript"/>
        </w:rPr>
        <w:t>3</w:t>
      </w:r>
      <w:r w:rsidRPr="00754250">
        <w:rPr>
          <w:i/>
          <w:iCs/>
          <w:sz w:val="20"/>
          <w:szCs w:val="20"/>
        </w:rPr>
        <w:t> Bắt buộc phải ghi với học sinh lớp 3, lớp 4 và lớp 5, không phải ghi với học sinh lớp 1 và lớp 2.</w:t>
      </w:r>
    </w:p>
    <w:p w:rsidR="00800A45" w:rsidRPr="00754250" w:rsidRDefault="00800A45" w:rsidP="00800A45">
      <w:pPr>
        <w:spacing w:after="120"/>
        <w:ind w:firstLine="720"/>
        <w:jc w:val="both"/>
        <w:rPr>
          <w:sz w:val="20"/>
          <w:szCs w:val="20"/>
        </w:rPr>
      </w:pPr>
      <w:r w:rsidRPr="00754250">
        <w:rPr>
          <w:i/>
          <w:iCs/>
          <w:sz w:val="20"/>
          <w:szCs w:val="20"/>
          <w:vertAlign w:val="superscript"/>
        </w:rPr>
        <w:t>4</w:t>
      </w:r>
      <w:r w:rsidRPr="00754250">
        <w:rPr>
          <w:i/>
          <w:iCs/>
          <w:sz w:val="20"/>
          <w:szCs w:val="20"/>
        </w:rPr>
        <w:t> Bắt buộc phải ghi với học sinh lớp 1, lớp 2 và lớp 3; không phải ghi với học sinh lớp 4 và lớp 5.</w:t>
      </w:r>
    </w:p>
    <w:p w:rsidR="00800A45" w:rsidRPr="00754250" w:rsidRDefault="00800A45" w:rsidP="00800A45">
      <w:pPr>
        <w:spacing w:after="120"/>
        <w:ind w:firstLine="720"/>
        <w:jc w:val="both"/>
        <w:rPr>
          <w:sz w:val="20"/>
          <w:szCs w:val="20"/>
        </w:rPr>
      </w:pPr>
      <w:r w:rsidRPr="00754250">
        <w:rPr>
          <w:i/>
          <w:iCs/>
          <w:sz w:val="20"/>
          <w:szCs w:val="20"/>
          <w:vertAlign w:val="superscript"/>
        </w:rPr>
        <w:t>5,6,7</w:t>
      </w:r>
      <w:r w:rsidRPr="00754250">
        <w:rPr>
          <w:i/>
          <w:iCs/>
          <w:sz w:val="20"/>
          <w:szCs w:val="20"/>
        </w:rPr>
        <w:t> Bắt buộc phải ghi với học sinh lớp 4 và lớp 5, không phải ghi với học sinh lớp 1, lớp 2 và lớp 3.</w:t>
      </w:r>
    </w:p>
    <w:p w:rsidR="00800A45" w:rsidRDefault="00800A45" w:rsidP="00800A45">
      <w:pPr>
        <w:spacing w:after="120"/>
        <w:ind w:firstLine="720"/>
        <w:jc w:val="both"/>
        <w:rPr>
          <w:b/>
          <w:szCs w:val="28"/>
        </w:rPr>
      </w:pPr>
      <w:r w:rsidRPr="00754250">
        <w:rPr>
          <w:i/>
          <w:iCs/>
          <w:sz w:val="20"/>
          <w:szCs w:val="20"/>
          <w:vertAlign w:val="superscript"/>
        </w:rPr>
        <w:t>8,9</w:t>
      </w:r>
      <w:r w:rsidRPr="00754250">
        <w:rPr>
          <w:i/>
          <w:iCs/>
          <w:sz w:val="20"/>
          <w:szCs w:val="20"/>
        </w:rPr>
        <w:t> Không phải ghi nếu không học</w:t>
      </w:r>
    </w:p>
    <w:p w:rsidR="00CD2EB6" w:rsidRPr="00800A45" w:rsidRDefault="00CD2EB6" w:rsidP="00800A45">
      <w:bookmarkStart w:id="0" w:name="_GoBack"/>
      <w:bookmarkEnd w:id="0"/>
    </w:p>
    <w:sectPr w:rsidR="00CD2EB6" w:rsidRPr="00800A45" w:rsidSect="00732507">
      <w:headerReference w:type="even" r:id="rId8"/>
      <w:headerReference w:type="default" r:id="rId9"/>
      <w:footerReference w:type="even" r:id="rId10"/>
      <w:footerReference w:type="default" r:id="rId11"/>
      <w:footerReference w:type="first" r:id="rId12"/>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95" w:rsidRDefault="002C7795" w:rsidP="00F0505C">
      <w:pPr>
        <w:spacing w:after="0" w:line="240" w:lineRule="auto"/>
      </w:pPr>
      <w:r>
        <w:separator/>
      </w:r>
    </w:p>
  </w:endnote>
  <w:endnote w:type="continuationSeparator" w:id="0">
    <w:p w:rsidR="002C7795" w:rsidRDefault="002C7795"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95" w:rsidRDefault="002C7795" w:rsidP="00F0505C">
      <w:pPr>
        <w:spacing w:after="0" w:line="240" w:lineRule="auto"/>
      </w:pPr>
      <w:r>
        <w:separator/>
      </w:r>
    </w:p>
  </w:footnote>
  <w:footnote w:type="continuationSeparator" w:id="0">
    <w:p w:rsidR="002C7795" w:rsidRDefault="002C7795"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800A45">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A34EA"/>
    <w:rsid w:val="00172DDD"/>
    <w:rsid w:val="0021057D"/>
    <w:rsid w:val="00232AB9"/>
    <w:rsid w:val="00261488"/>
    <w:rsid w:val="00262DCB"/>
    <w:rsid w:val="002C7795"/>
    <w:rsid w:val="003D2EB1"/>
    <w:rsid w:val="00414450"/>
    <w:rsid w:val="00487799"/>
    <w:rsid w:val="004E027B"/>
    <w:rsid w:val="00614376"/>
    <w:rsid w:val="00685A79"/>
    <w:rsid w:val="006B3D8D"/>
    <w:rsid w:val="00732507"/>
    <w:rsid w:val="00741032"/>
    <w:rsid w:val="00795DF4"/>
    <w:rsid w:val="00800A45"/>
    <w:rsid w:val="00A554D9"/>
    <w:rsid w:val="00B8178F"/>
    <w:rsid w:val="00C8030B"/>
    <w:rsid w:val="00CD2EB6"/>
    <w:rsid w:val="00D32F34"/>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2024-01-29T03:58:00Z</dcterms:created>
  <dcterms:modified xsi:type="dcterms:W3CDTF">2024-01-29T03:58:00Z</dcterms:modified>
</cp:coreProperties>
</file>