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9D" w:rsidRPr="000166C0" w:rsidRDefault="00DF539D" w:rsidP="00DF539D">
      <w:pPr>
        <w:shd w:val="clear" w:color="auto" w:fill="FFFFFF"/>
        <w:spacing w:before="80"/>
        <w:ind w:firstLine="720"/>
        <w:jc w:val="both"/>
        <w:rPr>
          <w:b/>
          <w:bCs/>
          <w:i/>
          <w:sz w:val="26"/>
          <w:szCs w:val="26"/>
          <w:lang w:val="hr-HR"/>
        </w:rPr>
      </w:pPr>
      <w:r w:rsidRPr="000166C0">
        <w:rPr>
          <w:b/>
          <w:bCs/>
          <w:color w:val="000000"/>
          <w:sz w:val="26"/>
          <w:szCs w:val="26"/>
        </w:rPr>
        <w:t xml:space="preserve">15. Tên thủ tục hành chính: </w:t>
      </w:r>
      <w:r w:rsidRPr="000166C0">
        <w:rPr>
          <w:rFonts w:eastAsia="Batang"/>
          <w:b/>
          <w:sz w:val="26"/>
          <w:szCs w:val="26"/>
          <w:lang w:eastAsia="ko-KR"/>
        </w:rPr>
        <w:t>Thủ tục xác lập quyền sở hữu toàn dân đối với tài sản do các tổ chức, cá nhân tự nguyện chuyển giao quyền sở hữu Nhà nước</w:t>
      </w:r>
    </w:p>
    <w:p w:rsidR="00DF539D" w:rsidRPr="000166C0" w:rsidRDefault="00DF539D" w:rsidP="00DF539D">
      <w:pPr>
        <w:spacing w:before="80"/>
        <w:ind w:firstLine="720"/>
        <w:jc w:val="both"/>
        <w:rPr>
          <w:i/>
          <w:sz w:val="26"/>
          <w:szCs w:val="26"/>
          <w:lang w:val="es-AR"/>
        </w:rPr>
      </w:pPr>
      <w:r w:rsidRPr="000166C0">
        <w:rPr>
          <w:b/>
          <w:bCs/>
          <w:sz w:val="26"/>
          <w:szCs w:val="26"/>
          <w:lang w:val="hr-HR"/>
        </w:rPr>
        <w:t xml:space="preserve">15.1. </w:t>
      </w:r>
      <w:r w:rsidRPr="000166C0">
        <w:rPr>
          <w:b/>
          <w:bCs/>
          <w:sz w:val="26"/>
          <w:szCs w:val="26"/>
          <w:lang w:val="vi-VN"/>
        </w:rPr>
        <w:t>Tr</w:t>
      </w:r>
      <w:r w:rsidRPr="000166C0">
        <w:rPr>
          <w:b/>
          <w:bCs/>
          <w:sz w:val="26"/>
          <w:szCs w:val="26"/>
          <w:lang w:val="hr-HR"/>
        </w:rPr>
        <w:t>ì</w:t>
      </w:r>
      <w:r w:rsidRPr="000166C0">
        <w:rPr>
          <w:b/>
          <w:bCs/>
          <w:sz w:val="26"/>
          <w:szCs w:val="26"/>
          <w:lang w:val="vi-VN"/>
        </w:rPr>
        <w:t>nh</w:t>
      </w:r>
      <w:r w:rsidRPr="000166C0">
        <w:rPr>
          <w:b/>
          <w:bCs/>
          <w:sz w:val="26"/>
          <w:szCs w:val="26"/>
          <w:lang w:val="hr-HR"/>
        </w:rPr>
        <w:t xml:space="preserve"> </w:t>
      </w:r>
      <w:r w:rsidRPr="000166C0">
        <w:rPr>
          <w:b/>
          <w:bCs/>
          <w:sz w:val="26"/>
          <w:szCs w:val="26"/>
          <w:lang w:val="vi-VN"/>
        </w:rPr>
        <w:t>tự</w:t>
      </w:r>
      <w:r w:rsidRPr="000166C0">
        <w:rPr>
          <w:b/>
          <w:bCs/>
          <w:sz w:val="26"/>
          <w:szCs w:val="26"/>
        </w:rPr>
        <w:t>, cách thức, thời gian</w:t>
      </w:r>
      <w:r w:rsidRPr="000166C0">
        <w:rPr>
          <w:b/>
          <w:bCs/>
          <w:sz w:val="26"/>
          <w:szCs w:val="26"/>
          <w:lang w:val="hr-HR"/>
        </w:rPr>
        <w:t xml:space="preserve"> </w:t>
      </w:r>
      <w:r w:rsidRPr="000166C0">
        <w:rPr>
          <w:b/>
          <w:bCs/>
          <w:sz w:val="26"/>
          <w:szCs w:val="26"/>
          <w:lang w:val="vi-VN"/>
        </w:rPr>
        <w:t>giải quyết</w:t>
      </w:r>
      <w:r w:rsidRPr="000166C0">
        <w:rPr>
          <w:b/>
          <w:sz w:val="26"/>
          <w:szCs w:val="26"/>
        </w:rPr>
        <w:t xml:space="preserve"> thủ tục hành chính</w:t>
      </w:r>
      <w:r w:rsidRPr="000166C0">
        <w:rPr>
          <w:sz w:val="26"/>
          <w:szCs w:val="26"/>
          <w:lang w:val="es-AR"/>
        </w:rPr>
        <w:t xml:space="preserve"> </w:t>
      </w: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95"/>
        <w:gridCol w:w="8844"/>
        <w:gridCol w:w="2637"/>
        <w:gridCol w:w="709"/>
      </w:tblGrid>
      <w:tr w:rsidR="00DF539D" w:rsidRPr="000166C0" w:rsidTr="00793685">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539D" w:rsidRPr="000166C0" w:rsidRDefault="00DF539D" w:rsidP="00793685">
            <w:pPr>
              <w:spacing w:before="80"/>
              <w:jc w:val="center"/>
              <w:rPr>
                <w:b/>
                <w:sz w:val="26"/>
                <w:szCs w:val="26"/>
              </w:rPr>
            </w:pPr>
            <w:r w:rsidRPr="000166C0">
              <w:rPr>
                <w:b/>
                <w:sz w:val="26"/>
                <w:szCs w:val="26"/>
              </w:rPr>
              <w:t>TT</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DF539D" w:rsidRPr="000166C0" w:rsidRDefault="00DF539D" w:rsidP="00793685">
            <w:pPr>
              <w:spacing w:before="80"/>
              <w:jc w:val="center"/>
              <w:rPr>
                <w:b/>
                <w:sz w:val="26"/>
                <w:szCs w:val="26"/>
              </w:rPr>
            </w:pPr>
            <w:r w:rsidRPr="000166C0">
              <w:rPr>
                <w:b/>
                <w:sz w:val="26"/>
                <w:szCs w:val="26"/>
              </w:rPr>
              <w:t>Trình tự thực hiện</w:t>
            </w:r>
          </w:p>
        </w:tc>
        <w:tc>
          <w:tcPr>
            <w:tcW w:w="8844" w:type="dxa"/>
            <w:tcBorders>
              <w:top w:val="single" w:sz="4" w:space="0" w:color="auto"/>
              <w:left w:val="single" w:sz="4" w:space="0" w:color="auto"/>
              <w:bottom w:val="single" w:sz="4" w:space="0" w:color="auto"/>
              <w:right w:val="single" w:sz="4" w:space="0" w:color="auto"/>
            </w:tcBorders>
            <w:shd w:val="clear" w:color="auto" w:fill="auto"/>
            <w:vAlign w:val="center"/>
          </w:tcPr>
          <w:p w:rsidR="00DF539D" w:rsidRPr="000166C0" w:rsidRDefault="00DF539D" w:rsidP="00793685">
            <w:pPr>
              <w:spacing w:before="80"/>
              <w:jc w:val="center"/>
              <w:rPr>
                <w:b/>
                <w:sz w:val="26"/>
                <w:szCs w:val="26"/>
              </w:rPr>
            </w:pPr>
            <w:r w:rsidRPr="000166C0">
              <w:rPr>
                <w:b/>
                <w:sz w:val="26"/>
                <w:szCs w:val="26"/>
              </w:rPr>
              <w:t>Cách thức thực hiện</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DF539D" w:rsidRPr="000166C0" w:rsidRDefault="00DF539D" w:rsidP="00793685">
            <w:pPr>
              <w:spacing w:before="80"/>
              <w:jc w:val="center"/>
              <w:rPr>
                <w:b/>
                <w:sz w:val="26"/>
                <w:szCs w:val="26"/>
              </w:rPr>
            </w:pPr>
            <w:r w:rsidRPr="000166C0">
              <w:rPr>
                <w:b/>
                <w:sz w:val="26"/>
                <w:szCs w:val="26"/>
              </w:rPr>
              <w:t>Thời gian giải quyết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539D" w:rsidRPr="000166C0" w:rsidRDefault="00DF539D" w:rsidP="00793685">
            <w:pPr>
              <w:spacing w:before="80"/>
              <w:jc w:val="center"/>
              <w:rPr>
                <w:b/>
                <w:sz w:val="26"/>
                <w:szCs w:val="26"/>
              </w:rPr>
            </w:pPr>
            <w:r w:rsidRPr="000166C0">
              <w:rPr>
                <w:b/>
                <w:sz w:val="26"/>
                <w:szCs w:val="26"/>
              </w:rPr>
              <w:t>Ghi chú</w:t>
            </w:r>
          </w:p>
        </w:tc>
      </w:tr>
      <w:tr w:rsidR="00DF539D" w:rsidRPr="000166C0" w:rsidTr="00793685">
        <w:trPr>
          <w:trHeight w:val="898"/>
        </w:trPr>
        <w:tc>
          <w:tcPr>
            <w:tcW w:w="851" w:type="dxa"/>
            <w:tcBorders>
              <w:top w:val="single" w:sz="4" w:space="0" w:color="auto"/>
            </w:tcBorders>
            <w:shd w:val="clear" w:color="auto" w:fill="auto"/>
            <w:vAlign w:val="center"/>
          </w:tcPr>
          <w:p w:rsidR="00DF539D" w:rsidRPr="000166C0" w:rsidRDefault="00DF539D" w:rsidP="00793685">
            <w:pPr>
              <w:spacing w:before="80"/>
              <w:jc w:val="center"/>
              <w:rPr>
                <w:b/>
                <w:sz w:val="26"/>
                <w:szCs w:val="26"/>
              </w:rPr>
            </w:pPr>
            <w:r w:rsidRPr="000166C0">
              <w:rPr>
                <w:b/>
                <w:sz w:val="26"/>
                <w:szCs w:val="26"/>
              </w:rPr>
              <w:t>Bước 1</w:t>
            </w:r>
          </w:p>
        </w:tc>
        <w:tc>
          <w:tcPr>
            <w:tcW w:w="1895" w:type="dxa"/>
            <w:tcBorders>
              <w:top w:val="single" w:sz="4" w:space="0" w:color="auto"/>
            </w:tcBorders>
            <w:shd w:val="clear" w:color="auto" w:fill="auto"/>
            <w:vAlign w:val="center"/>
          </w:tcPr>
          <w:p w:rsidR="00DF539D" w:rsidRPr="000166C0" w:rsidRDefault="00DF539D" w:rsidP="00793685">
            <w:pPr>
              <w:shd w:val="clear" w:color="auto" w:fill="FFFFFF"/>
              <w:spacing w:before="80"/>
              <w:jc w:val="both"/>
              <w:rPr>
                <w:sz w:val="26"/>
                <w:szCs w:val="26"/>
              </w:rPr>
            </w:pPr>
            <w:r w:rsidRPr="000166C0">
              <w:rPr>
                <w:b/>
                <w:sz w:val="26"/>
                <w:szCs w:val="26"/>
              </w:rPr>
              <w:t>Nộp hồ sơ thủ tục hành chính</w:t>
            </w:r>
          </w:p>
        </w:tc>
        <w:tc>
          <w:tcPr>
            <w:tcW w:w="8844" w:type="dxa"/>
            <w:tcBorders>
              <w:top w:val="single" w:sz="4" w:space="0" w:color="auto"/>
            </w:tcBorders>
            <w:shd w:val="clear" w:color="auto" w:fill="auto"/>
            <w:vAlign w:val="center"/>
          </w:tcPr>
          <w:p w:rsidR="00DF539D" w:rsidRDefault="00DF539D" w:rsidP="00793685">
            <w:pPr>
              <w:pStyle w:val="NormalWeb"/>
              <w:shd w:val="clear" w:color="auto" w:fill="FFFFFF"/>
              <w:spacing w:before="80" w:beforeAutospacing="0" w:after="0" w:afterAutospacing="0"/>
              <w:jc w:val="both"/>
              <w:rPr>
                <w:rFonts w:ascii="Times New Roman" w:hAnsi="Times New Roman"/>
                <w:sz w:val="26"/>
                <w:szCs w:val="26"/>
              </w:rPr>
            </w:pPr>
            <w:r w:rsidRPr="000166C0">
              <w:rPr>
                <w:rFonts w:ascii="Times New Roman" w:hAnsi="Times New Roman"/>
                <w:sz w:val="26"/>
                <w:szCs w:val="26"/>
              </w:rPr>
              <w:t xml:space="preserve">1. Nộp trực tiếp qua Bộ phận tiếp nhận và trả kết quả thuộc Văn phòng HĐND và UBND cấp huyện. </w:t>
            </w:r>
          </w:p>
          <w:p w:rsidR="00DF539D" w:rsidRPr="000166C0" w:rsidRDefault="00DF539D" w:rsidP="00793685">
            <w:pPr>
              <w:shd w:val="clear" w:color="auto" w:fill="FFFFFF"/>
              <w:spacing w:before="80"/>
              <w:jc w:val="both"/>
              <w:rPr>
                <w:i/>
                <w:sz w:val="26"/>
                <w:szCs w:val="26"/>
              </w:rPr>
            </w:pPr>
            <w:r w:rsidRPr="000166C0">
              <w:rPr>
                <w:sz w:val="26"/>
                <w:szCs w:val="26"/>
              </w:rPr>
              <w:t>2. Nộp t</w:t>
            </w:r>
            <w:r>
              <w:rPr>
                <w:sz w:val="26"/>
                <w:szCs w:val="26"/>
              </w:rPr>
              <w:t>rực tuyến mức độ 3 tại C</w:t>
            </w:r>
            <w:r w:rsidRPr="000166C0">
              <w:rPr>
                <w:sz w:val="26"/>
                <w:szCs w:val="26"/>
              </w:rPr>
              <w:t xml:space="preserve">ổng </w:t>
            </w:r>
            <w:r>
              <w:rPr>
                <w:sz w:val="26"/>
                <w:szCs w:val="26"/>
              </w:rPr>
              <w:t>Dịch vụ công tỉnh Đồng Tháp, địa chỉ:</w:t>
            </w:r>
            <w:r w:rsidRPr="000166C0">
              <w:rPr>
                <w:sz w:val="26"/>
                <w:szCs w:val="26"/>
              </w:rPr>
              <w:t xml:space="preserve"> http://dichvucong.dongthap.gov.vn.</w:t>
            </w:r>
          </w:p>
        </w:tc>
        <w:tc>
          <w:tcPr>
            <w:tcW w:w="2637" w:type="dxa"/>
            <w:tcBorders>
              <w:top w:val="single" w:sz="4" w:space="0" w:color="auto"/>
            </w:tcBorders>
            <w:shd w:val="clear" w:color="auto" w:fill="auto"/>
            <w:vAlign w:val="center"/>
          </w:tcPr>
          <w:p w:rsidR="00DF539D" w:rsidRPr="000166C0" w:rsidRDefault="00DF539D" w:rsidP="00793685">
            <w:pPr>
              <w:spacing w:before="80"/>
              <w:jc w:val="center"/>
              <w:rPr>
                <w:b/>
                <w:sz w:val="26"/>
                <w:szCs w:val="26"/>
              </w:rPr>
            </w:pPr>
            <w:r w:rsidRPr="000166C0">
              <w:rPr>
                <w:sz w:val="26"/>
                <w:szCs w:val="26"/>
                <w:lang w:val="vi-VN"/>
              </w:rPr>
              <w:t>Sáng: từ 07 giờ đến 11 giờ 30 phút; chiều: từ 13 giờ 30 đến 17 giờ của các ngày làm việc.</w:t>
            </w:r>
          </w:p>
        </w:tc>
        <w:tc>
          <w:tcPr>
            <w:tcW w:w="709" w:type="dxa"/>
            <w:tcBorders>
              <w:top w:val="single" w:sz="4" w:space="0" w:color="auto"/>
            </w:tcBorders>
            <w:shd w:val="clear" w:color="auto" w:fill="auto"/>
            <w:vAlign w:val="center"/>
          </w:tcPr>
          <w:p w:rsidR="00DF539D" w:rsidRPr="000166C0" w:rsidRDefault="00DF539D" w:rsidP="00793685">
            <w:pPr>
              <w:spacing w:before="80"/>
              <w:jc w:val="center"/>
              <w:rPr>
                <w:i/>
                <w:sz w:val="26"/>
                <w:szCs w:val="26"/>
                <w:lang w:val="vi-VN"/>
              </w:rPr>
            </w:pPr>
          </w:p>
        </w:tc>
      </w:tr>
      <w:tr w:rsidR="00DF539D" w:rsidRPr="000166C0" w:rsidTr="00793685">
        <w:trPr>
          <w:trHeight w:val="600"/>
        </w:trPr>
        <w:tc>
          <w:tcPr>
            <w:tcW w:w="851" w:type="dxa"/>
            <w:shd w:val="clear" w:color="auto" w:fill="auto"/>
            <w:vAlign w:val="center"/>
          </w:tcPr>
          <w:p w:rsidR="00DF539D" w:rsidRPr="000166C0" w:rsidRDefault="00DF539D" w:rsidP="00793685">
            <w:pPr>
              <w:spacing w:before="80"/>
              <w:jc w:val="center"/>
              <w:rPr>
                <w:b/>
                <w:sz w:val="26"/>
                <w:szCs w:val="26"/>
              </w:rPr>
            </w:pPr>
            <w:r w:rsidRPr="000166C0">
              <w:rPr>
                <w:b/>
                <w:sz w:val="26"/>
                <w:szCs w:val="26"/>
              </w:rPr>
              <w:t>Bước 2</w:t>
            </w:r>
          </w:p>
        </w:tc>
        <w:tc>
          <w:tcPr>
            <w:tcW w:w="1895" w:type="dxa"/>
            <w:shd w:val="clear" w:color="auto" w:fill="auto"/>
            <w:vAlign w:val="center"/>
          </w:tcPr>
          <w:p w:rsidR="00DF539D" w:rsidRPr="000166C0" w:rsidRDefault="00DF539D" w:rsidP="00793685">
            <w:pPr>
              <w:spacing w:before="80"/>
              <w:jc w:val="both"/>
              <w:rPr>
                <w:sz w:val="26"/>
                <w:szCs w:val="26"/>
              </w:rPr>
            </w:pPr>
            <w:r w:rsidRPr="000166C0">
              <w:rPr>
                <w:b/>
                <w:sz w:val="26"/>
                <w:szCs w:val="26"/>
              </w:rPr>
              <w:t>Tiếp nhận và chuyển hồ sơ thủ tục hành chính</w:t>
            </w:r>
          </w:p>
        </w:tc>
        <w:tc>
          <w:tcPr>
            <w:tcW w:w="8844" w:type="dxa"/>
            <w:shd w:val="clear" w:color="auto" w:fill="auto"/>
          </w:tcPr>
          <w:p w:rsidR="00DF539D" w:rsidRPr="000166C0" w:rsidRDefault="00DF539D" w:rsidP="00793685">
            <w:pPr>
              <w:shd w:val="clear" w:color="auto" w:fill="FFFFFF"/>
              <w:spacing w:before="80"/>
              <w:ind w:firstLine="317"/>
              <w:jc w:val="both"/>
              <w:rPr>
                <w:color w:val="000000"/>
                <w:sz w:val="26"/>
                <w:szCs w:val="26"/>
              </w:rPr>
            </w:pPr>
            <w:r w:rsidRPr="000166C0">
              <w:rPr>
                <w:color w:val="000000"/>
                <w:sz w:val="26"/>
                <w:szCs w:val="26"/>
              </w:rPr>
              <w:t>Bước 1: Tổ chức, cá nhân có tài sản chuyển giao lập đề nghị chuyển giao quyền sở hữu về tài sản cho nhà nước gửi cho đơn vị chủ trì quản lý tài sản chuyển giao.</w:t>
            </w:r>
          </w:p>
          <w:p w:rsidR="00DF539D" w:rsidRPr="000166C0" w:rsidRDefault="00DF539D" w:rsidP="00793685">
            <w:pPr>
              <w:spacing w:before="80"/>
              <w:ind w:firstLine="317"/>
              <w:jc w:val="both"/>
              <w:rPr>
                <w:color w:val="000000"/>
                <w:sz w:val="26"/>
                <w:szCs w:val="26"/>
              </w:rPr>
            </w:pPr>
            <w:r w:rsidRPr="000166C0">
              <w:rPr>
                <w:color w:val="000000"/>
                <w:sz w:val="26"/>
                <w:szCs w:val="26"/>
              </w:rPr>
              <w:t>Bước 2: Đơn vị chủ trì quản lý tài sản chuyển giao căn cứ các quy định pháp luật hiện hành và pháp luật chuyên ngành liên quan đến tài sản chịu trách nhiệm xác định tính phù hợp của việc tiếp nhận tài sản chuyển giao.</w:t>
            </w:r>
          </w:p>
          <w:p w:rsidR="00DF539D" w:rsidRPr="000166C0" w:rsidRDefault="00DF539D" w:rsidP="00793685">
            <w:pPr>
              <w:spacing w:before="80"/>
              <w:ind w:firstLine="317"/>
              <w:jc w:val="both"/>
              <w:rPr>
                <w:color w:val="000000"/>
                <w:sz w:val="26"/>
                <w:szCs w:val="26"/>
              </w:rPr>
            </w:pPr>
            <w:r w:rsidRPr="000166C0">
              <w:rPr>
                <w:color w:val="000000"/>
                <w:sz w:val="26"/>
                <w:szCs w:val="26"/>
              </w:rPr>
              <w:t>+ Trường hợp xác định việc tiếp nhận tài sản chuyển giao là phù hợp quy định của pháp luật thì trong thời hạn 07 ngày làm việc, kể từ ngày tiếp nhận tài sản, đơn vị chủ trì quản lý tài sản lập hồ sơ gửi cơ quan quản lý cấp trên (nếu có) gửi Phòng Tài chính – Kế hoạch huyện, thị, thành phố thẩm định.</w:t>
            </w:r>
          </w:p>
          <w:p w:rsidR="00DF539D" w:rsidRPr="000166C0" w:rsidRDefault="00DF539D" w:rsidP="00793685">
            <w:pPr>
              <w:spacing w:before="80"/>
              <w:ind w:firstLine="317"/>
              <w:jc w:val="both"/>
              <w:rPr>
                <w:color w:val="000000"/>
                <w:sz w:val="26"/>
                <w:szCs w:val="26"/>
              </w:rPr>
            </w:pPr>
            <w:r w:rsidRPr="000166C0">
              <w:rPr>
                <w:color w:val="000000"/>
                <w:sz w:val="26"/>
                <w:szCs w:val="26"/>
              </w:rPr>
              <w:t>+ Trường hợp xác định việc chuyển giao không phù hợp quy định của pháp luật thì cơ quan được đề nghị tiếp nhận phải từ chối tiếp nhận tài sản</w:t>
            </w:r>
          </w:p>
          <w:p w:rsidR="00DF539D" w:rsidRPr="000166C0" w:rsidRDefault="00DF539D" w:rsidP="00793685">
            <w:pPr>
              <w:spacing w:before="80"/>
              <w:ind w:firstLine="175"/>
              <w:jc w:val="both"/>
              <w:rPr>
                <w:color w:val="000000"/>
                <w:sz w:val="26"/>
                <w:szCs w:val="26"/>
              </w:rPr>
            </w:pPr>
            <w:r w:rsidRPr="000166C0">
              <w:rPr>
                <w:color w:val="000000"/>
                <w:sz w:val="26"/>
                <w:szCs w:val="26"/>
              </w:rPr>
              <w:t>Bước 3: Trong thời hạn 07 ngày làm việc, kể từ ngày nhận được đầy đủ hồ sơ Phòng Tài chính – Kế hoạch huyện, thị, thành phố trình UBND huyện quyết định xác lập sở hữu toàn dân theo thẩm quyền</w:t>
            </w:r>
          </w:p>
        </w:tc>
        <w:tc>
          <w:tcPr>
            <w:tcW w:w="2637" w:type="dxa"/>
            <w:shd w:val="clear" w:color="auto" w:fill="auto"/>
            <w:vAlign w:val="center"/>
          </w:tcPr>
          <w:p w:rsidR="00DF539D" w:rsidRPr="000166C0" w:rsidRDefault="00DF539D" w:rsidP="00793685">
            <w:pPr>
              <w:spacing w:before="80"/>
              <w:jc w:val="both"/>
              <w:rPr>
                <w:b/>
                <w:sz w:val="26"/>
                <w:szCs w:val="26"/>
              </w:rPr>
            </w:pPr>
            <w:r w:rsidRPr="000166C0">
              <w:rPr>
                <w:color w:val="000000"/>
                <w:sz w:val="26"/>
                <w:szCs w:val="26"/>
              </w:rPr>
              <w:t>Sau khi tiếp nhận hồ sơ, công chức tiếp nhận hồ sơ chuyển ngay hồ sơ cho phòng chuyên môn phụ trách giải quyết trong buổi làm việc hoặc chậm nhất là đầu buổi làm việc tiếp theo.</w:t>
            </w:r>
          </w:p>
        </w:tc>
        <w:tc>
          <w:tcPr>
            <w:tcW w:w="709" w:type="dxa"/>
            <w:shd w:val="clear" w:color="auto" w:fill="auto"/>
            <w:vAlign w:val="center"/>
          </w:tcPr>
          <w:p w:rsidR="00DF539D" w:rsidRPr="000166C0" w:rsidRDefault="00DF539D" w:rsidP="00793685">
            <w:pPr>
              <w:spacing w:before="80"/>
              <w:jc w:val="center"/>
              <w:rPr>
                <w:i/>
                <w:sz w:val="26"/>
                <w:szCs w:val="26"/>
                <w:lang w:val="vi-VN"/>
              </w:rPr>
            </w:pPr>
          </w:p>
        </w:tc>
      </w:tr>
      <w:tr w:rsidR="00DF539D" w:rsidRPr="000166C0" w:rsidTr="00793685">
        <w:tc>
          <w:tcPr>
            <w:tcW w:w="851" w:type="dxa"/>
            <w:vMerge w:val="restart"/>
            <w:shd w:val="clear" w:color="auto" w:fill="auto"/>
            <w:vAlign w:val="center"/>
          </w:tcPr>
          <w:p w:rsidR="00DF539D" w:rsidRPr="000166C0" w:rsidRDefault="00DF539D" w:rsidP="00793685">
            <w:pPr>
              <w:spacing w:before="80"/>
              <w:jc w:val="center"/>
              <w:rPr>
                <w:b/>
                <w:sz w:val="26"/>
                <w:szCs w:val="26"/>
              </w:rPr>
            </w:pPr>
            <w:r w:rsidRPr="000166C0">
              <w:rPr>
                <w:b/>
                <w:sz w:val="26"/>
                <w:szCs w:val="26"/>
              </w:rPr>
              <w:t>Bước 3</w:t>
            </w:r>
          </w:p>
        </w:tc>
        <w:tc>
          <w:tcPr>
            <w:tcW w:w="1895" w:type="dxa"/>
            <w:vMerge w:val="restart"/>
            <w:shd w:val="clear" w:color="auto" w:fill="auto"/>
            <w:vAlign w:val="center"/>
          </w:tcPr>
          <w:p w:rsidR="00DF539D" w:rsidRPr="000166C0" w:rsidRDefault="00DF539D" w:rsidP="00793685">
            <w:pPr>
              <w:spacing w:before="80"/>
              <w:jc w:val="both"/>
              <w:rPr>
                <w:b/>
                <w:sz w:val="26"/>
                <w:szCs w:val="26"/>
              </w:rPr>
            </w:pPr>
            <w:r w:rsidRPr="000166C0">
              <w:rPr>
                <w:b/>
                <w:bCs/>
                <w:color w:val="000000"/>
                <w:sz w:val="26"/>
                <w:szCs w:val="26"/>
              </w:rPr>
              <w:t>Giải quyết thủ tục hành chính</w:t>
            </w:r>
          </w:p>
        </w:tc>
        <w:tc>
          <w:tcPr>
            <w:tcW w:w="8844" w:type="dxa"/>
            <w:shd w:val="clear" w:color="auto" w:fill="auto"/>
          </w:tcPr>
          <w:p w:rsidR="00DF539D" w:rsidRPr="000166C0" w:rsidRDefault="00DF539D" w:rsidP="00793685">
            <w:pPr>
              <w:spacing w:before="80"/>
              <w:jc w:val="both"/>
              <w:rPr>
                <w:color w:val="000000"/>
                <w:sz w:val="26"/>
                <w:szCs w:val="26"/>
              </w:rPr>
            </w:pPr>
            <w:r w:rsidRPr="000166C0">
              <w:rPr>
                <w:color w:val="000000"/>
                <w:sz w:val="26"/>
                <w:szCs w:val="26"/>
              </w:rPr>
              <w:t>Sau khi nhận hồ sơ thủ tục hành chính từ Bộ phận tiếp nhận và trả kết quả công chức, viên chức xử lý có trách nhiệm ban hành quyết định xác lập sở hữu toàn dân về tài sản</w:t>
            </w:r>
          </w:p>
        </w:tc>
        <w:tc>
          <w:tcPr>
            <w:tcW w:w="2637" w:type="dxa"/>
            <w:shd w:val="clear" w:color="auto" w:fill="auto"/>
            <w:vAlign w:val="center"/>
          </w:tcPr>
          <w:p w:rsidR="00DF539D" w:rsidRPr="000166C0" w:rsidRDefault="00DF539D" w:rsidP="00793685">
            <w:pPr>
              <w:spacing w:before="80"/>
              <w:jc w:val="center"/>
              <w:rPr>
                <w:b/>
                <w:sz w:val="26"/>
                <w:szCs w:val="26"/>
              </w:rPr>
            </w:pPr>
            <w:r w:rsidRPr="000166C0">
              <w:rPr>
                <w:b/>
                <w:sz w:val="26"/>
                <w:szCs w:val="26"/>
              </w:rPr>
              <w:t>14 ngày</w:t>
            </w:r>
            <w:r w:rsidRPr="000166C0">
              <w:rPr>
                <w:sz w:val="26"/>
                <w:szCs w:val="26"/>
              </w:rPr>
              <w:t>, trong đó:</w:t>
            </w:r>
          </w:p>
        </w:tc>
        <w:tc>
          <w:tcPr>
            <w:tcW w:w="709" w:type="dxa"/>
            <w:shd w:val="clear" w:color="auto" w:fill="auto"/>
            <w:vAlign w:val="center"/>
          </w:tcPr>
          <w:p w:rsidR="00DF539D" w:rsidRPr="000166C0" w:rsidRDefault="00DF539D" w:rsidP="00793685">
            <w:pPr>
              <w:spacing w:before="80"/>
              <w:jc w:val="center"/>
              <w:rPr>
                <w:b/>
                <w:sz w:val="26"/>
                <w:szCs w:val="26"/>
              </w:rPr>
            </w:pPr>
          </w:p>
        </w:tc>
      </w:tr>
      <w:tr w:rsidR="00DF539D" w:rsidRPr="000166C0" w:rsidTr="00793685">
        <w:tc>
          <w:tcPr>
            <w:tcW w:w="851" w:type="dxa"/>
            <w:vMerge/>
            <w:shd w:val="clear" w:color="auto" w:fill="auto"/>
          </w:tcPr>
          <w:p w:rsidR="00DF539D" w:rsidRPr="000166C0" w:rsidRDefault="00DF539D" w:rsidP="00793685">
            <w:pPr>
              <w:spacing w:before="80"/>
              <w:jc w:val="both"/>
              <w:rPr>
                <w:b/>
                <w:sz w:val="26"/>
                <w:szCs w:val="26"/>
              </w:rPr>
            </w:pPr>
          </w:p>
        </w:tc>
        <w:tc>
          <w:tcPr>
            <w:tcW w:w="1895" w:type="dxa"/>
            <w:vMerge/>
            <w:shd w:val="clear" w:color="auto" w:fill="auto"/>
          </w:tcPr>
          <w:p w:rsidR="00DF539D" w:rsidRPr="000166C0" w:rsidRDefault="00DF539D" w:rsidP="00793685">
            <w:pPr>
              <w:spacing w:before="80"/>
              <w:jc w:val="both"/>
              <w:rPr>
                <w:b/>
                <w:sz w:val="26"/>
                <w:szCs w:val="26"/>
              </w:rPr>
            </w:pPr>
          </w:p>
        </w:tc>
        <w:tc>
          <w:tcPr>
            <w:tcW w:w="8844" w:type="dxa"/>
            <w:shd w:val="clear" w:color="auto" w:fill="auto"/>
          </w:tcPr>
          <w:p w:rsidR="00DF539D" w:rsidRPr="000166C0" w:rsidRDefault="00DF539D" w:rsidP="00793685">
            <w:pPr>
              <w:shd w:val="clear" w:color="auto" w:fill="FFFFFF"/>
              <w:spacing w:before="80"/>
              <w:jc w:val="both"/>
              <w:rPr>
                <w:bCs/>
                <w:i/>
                <w:sz w:val="26"/>
                <w:szCs w:val="26"/>
              </w:rPr>
            </w:pPr>
            <w:r w:rsidRPr="000166C0">
              <w:rPr>
                <w:bCs/>
                <w:i/>
                <w:sz w:val="26"/>
                <w:szCs w:val="26"/>
              </w:rPr>
              <w:t>1. Tiếp nhận hồ sơ (Bộ phận tiếp nhận và trả kết quả)</w:t>
            </w:r>
          </w:p>
        </w:tc>
        <w:tc>
          <w:tcPr>
            <w:tcW w:w="2637" w:type="dxa"/>
            <w:shd w:val="clear" w:color="auto" w:fill="auto"/>
            <w:vAlign w:val="center"/>
          </w:tcPr>
          <w:p w:rsidR="00DF539D" w:rsidRPr="000166C0" w:rsidRDefault="00DF539D" w:rsidP="00793685">
            <w:pPr>
              <w:spacing w:before="80"/>
              <w:jc w:val="center"/>
              <w:rPr>
                <w:b/>
                <w:sz w:val="26"/>
                <w:szCs w:val="26"/>
              </w:rPr>
            </w:pPr>
            <w:r w:rsidRPr="000166C0">
              <w:rPr>
                <w:bCs/>
                <w:i/>
                <w:sz w:val="26"/>
                <w:szCs w:val="26"/>
              </w:rPr>
              <w:t>0,5 ngày</w:t>
            </w:r>
          </w:p>
        </w:tc>
        <w:tc>
          <w:tcPr>
            <w:tcW w:w="709" w:type="dxa"/>
            <w:shd w:val="clear" w:color="auto" w:fill="auto"/>
          </w:tcPr>
          <w:p w:rsidR="00DF539D" w:rsidRPr="000166C0" w:rsidRDefault="00DF539D" w:rsidP="00793685">
            <w:pPr>
              <w:spacing w:before="80"/>
              <w:jc w:val="both"/>
              <w:rPr>
                <w:b/>
                <w:sz w:val="26"/>
                <w:szCs w:val="26"/>
              </w:rPr>
            </w:pPr>
          </w:p>
        </w:tc>
      </w:tr>
      <w:tr w:rsidR="00DF539D" w:rsidRPr="000166C0" w:rsidTr="00793685">
        <w:tc>
          <w:tcPr>
            <w:tcW w:w="851" w:type="dxa"/>
            <w:vMerge/>
            <w:shd w:val="clear" w:color="auto" w:fill="auto"/>
          </w:tcPr>
          <w:p w:rsidR="00DF539D" w:rsidRPr="000166C0" w:rsidRDefault="00DF539D" w:rsidP="00793685">
            <w:pPr>
              <w:spacing w:before="80"/>
              <w:jc w:val="both"/>
              <w:rPr>
                <w:b/>
                <w:sz w:val="26"/>
                <w:szCs w:val="26"/>
              </w:rPr>
            </w:pPr>
          </w:p>
        </w:tc>
        <w:tc>
          <w:tcPr>
            <w:tcW w:w="1895" w:type="dxa"/>
            <w:vMerge/>
            <w:shd w:val="clear" w:color="auto" w:fill="auto"/>
          </w:tcPr>
          <w:p w:rsidR="00DF539D" w:rsidRPr="000166C0" w:rsidRDefault="00DF539D" w:rsidP="00793685">
            <w:pPr>
              <w:spacing w:before="80"/>
              <w:jc w:val="both"/>
              <w:rPr>
                <w:b/>
                <w:sz w:val="26"/>
                <w:szCs w:val="26"/>
              </w:rPr>
            </w:pPr>
          </w:p>
        </w:tc>
        <w:tc>
          <w:tcPr>
            <w:tcW w:w="8844" w:type="dxa"/>
            <w:shd w:val="clear" w:color="auto" w:fill="auto"/>
          </w:tcPr>
          <w:p w:rsidR="00DF539D" w:rsidRPr="000166C0" w:rsidRDefault="00DF539D" w:rsidP="00793685">
            <w:pPr>
              <w:shd w:val="clear" w:color="auto" w:fill="FFFFFF"/>
              <w:spacing w:before="80"/>
              <w:jc w:val="both"/>
              <w:rPr>
                <w:b/>
                <w:sz w:val="26"/>
                <w:szCs w:val="26"/>
              </w:rPr>
            </w:pPr>
            <w:r w:rsidRPr="000166C0">
              <w:rPr>
                <w:bCs/>
                <w:i/>
                <w:sz w:val="26"/>
                <w:szCs w:val="26"/>
              </w:rPr>
              <w:t>2. Giải quyết hồ sơ (Phòng Tài chính – Kế hoạch, UBND huyện)</w:t>
            </w:r>
          </w:p>
        </w:tc>
        <w:tc>
          <w:tcPr>
            <w:tcW w:w="2637" w:type="dxa"/>
            <w:shd w:val="clear" w:color="auto" w:fill="auto"/>
            <w:vAlign w:val="center"/>
          </w:tcPr>
          <w:p w:rsidR="00DF539D" w:rsidRPr="000166C0" w:rsidRDefault="00DF539D" w:rsidP="00793685">
            <w:pPr>
              <w:spacing w:before="80"/>
              <w:jc w:val="center"/>
              <w:rPr>
                <w:b/>
                <w:sz w:val="26"/>
                <w:szCs w:val="26"/>
              </w:rPr>
            </w:pPr>
            <w:r w:rsidRPr="000166C0">
              <w:rPr>
                <w:bCs/>
                <w:i/>
                <w:sz w:val="26"/>
                <w:szCs w:val="26"/>
              </w:rPr>
              <w:t>13 ngày</w:t>
            </w:r>
          </w:p>
        </w:tc>
        <w:tc>
          <w:tcPr>
            <w:tcW w:w="709" w:type="dxa"/>
            <w:shd w:val="clear" w:color="auto" w:fill="auto"/>
          </w:tcPr>
          <w:p w:rsidR="00DF539D" w:rsidRPr="000166C0" w:rsidRDefault="00DF539D" w:rsidP="00793685">
            <w:pPr>
              <w:spacing w:before="80"/>
              <w:jc w:val="both"/>
              <w:rPr>
                <w:b/>
                <w:sz w:val="26"/>
                <w:szCs w:val="26"/>
              </w:rPr>
            </w:pPr>
          </w:p>
        </w:tc>
      </w:tr>
      <w:tr w:rsidR="00DF539D" w:rsidRPr="000166C0" w:rsidTr="00793685">
        <w:tc>
          <w:tcPr>
            <w:tcW w:w="851" w:type="dxa"/>
            <w:vMerge/>
            <w:shd w:val="clear" w:color="auto" w:fill="auto"/>
          </w:tcPr>
          <w:p w:rsidR="00DF539D" w:rsidRPr="000166C0" w:rsidRDefault="00DF539D" w:rsidP="00793685">
            <w:pPr>
              <w:spacing w:before="80"/>
              <w:jc w:val="both"/>
              <w:rPr>
                <w:b/>
                <w:sz w:val="26"/>
                <w:szCs w:val="26"/>
              </w:rPr>
            </w:pPr>
          </w:p>
        </w:tc>
        <w:tc>
          <w:tcPr>
            <w:tcW w:w="1895" w:type="dxa"/>
            <w:vMerge/>
            <w:shd w:val="clear" w:color="auto" w:fill="auto"/>
          </w:tcPr>
          <w:p w:rsidR="00DF539D" w:rsidRPr="000166C0" w:rsidRDefault="00DF539D" w:rsidP="00793685">
            <w:pPr>
              <w:spacing w:before="80"/>
              <w:jc w:val="both"/>
              <w:rPr>
                <w:b/>
                <w:sz w:val="26"/>
                <w:szCs w:val="26"/>
              </w:rPr>
            </w:pPr>
          </w:p>
        </w:tc>
        <w:tc>
          <w:tcPr>
            <w:tcW w:w="8844" w:type="dxa"/>
            <w:shd w:val="clear" w:color="auto" w:fill="auto"/>
          </w:tcPr>
          <w:p w:rsidR="00DF539D" w:rsidRPr="000166C0" w:rsidRDefault="00DF539D" w:rsidP="00793685">
            <w:pPr>
              <w:spacing w:before="80"/>
              <w:jc w:val="both"/>
              <w:rPr>
                <w:b/>
                <w:sz w:val="26"/>
                <w:szCs w:val="26"/>
              </w:rPr>
            </w:pPr>
            <w:r w:rsidRPr="000166C0">
              <w:rPr>
                <w:color w:val="000000"/>
                <w:sz w:val="26"/>
                <w:szCs w:val="26"/>
              </w:rPr>
              <w:t xml:space="preserve">- Thủ tục hành chính không quy định phải thẩm tra, xác minh hồ sơ, lấy ý kiến của </w:t>
            </w:r>
            <w:r w:rsidRPr="000166C0">
              <w:rPr>
                <w:color w:val="000000"/>
                <w:sz w:val="26"/>
                <w:szCs w:val="26"/>
              </w:rPr>
              <w:lastRenderedPageBreak/>
              <w:t>cơ quan, tổ chức, có liên quan.</w:t>
            </w:r>
          </w:p>
        </w:tc>
        <w:tc>
          <w:tcPr>
            <w:tcW w:w="2637" w:type="dxa"/>
            <w:shd w:val="clear" w:color="auto" w:fill="auto"/>
            <w:vAlign w:val="center"/>
          </w:tcPr>
          <w:p w:rsidR="00DF539D" w:rsidRPr="000166C0" w:rsidRDefault="00DF539D" w:rsidP="00793685">
            <w:pPr>
              <w:spacing w:before="80"/>
              <w:jc w:val="center"/>
              <w:rPr>
                <w:i/>
                <w:sz w:val="26"/>
                <w:szCs w:val="26"/>
              </w:rPr>
            </w:pPr>
            <w:r w:rsidRPr="000166C0">
              <w:rPr>
                <w:i/>
                <w:sz w:val="26"/>
                <w:szCs w:val="26"/>
              </w:rPr>
              <w:lastRenderedPageBreak/>
              <w:t>13 ngày</w:t>
            </w:r>
          </w:p>
        </w:tc>
        <w:tc>
          <w:tcPr>
            <w:tcW w:w="709" w:type="dxa"/>
            <w:shd w:val="clear" w:color="auto" w:fill="auto"/>
          </w:tcPr>
          <w:p w:rsidR="00DF539D" w:rsidRPr="000166C0" w:rsidRDefault="00DF539D" w:rsidP="00793685">
            <w:pPr>
              <w:spacing w:before="80"/>
              <w:jc w:val="both"/>
              <w:rPr>
                <w:b/>
                <w:sz w:val="26"/>
                <w:szCs w:val="26"/>
              </w:rPr>
            </w:pPr>
          </w:p>
        </w:tc>
      </w:tr>
      <w:tr w:rsidR="00DF539D" w:rsidRPr="000166C0" w:rsidTr="00793685">
        <w:tc>
          <w:tcPr>
            <w:tcW w:w="851" w:type="dxa"/>
            <w:vMerge/>
            <w:shd w:val="clear" w:color="auto" w:fill="auto"/>
          </w:tcPr>
          <w:p w:rsidR="00DF539D" w:rsidRPr="000166C0" w:rsidRDefault="00DF539D" w:rsidP="00793685">
            <w:pPr>
              <w:spacing w:before="80"/>
              <w:jc w:val="both"/>
              <w:rPr>
                <w:b/>
                <w:sz w:val="26"/>
                <w:szCs w:val="26"/>
              </w:rPr>
            </w:pPr>
          </w:p>
        </w:tc>
        <w:tc>
          <w:tcPr>
            <w:tcW w:w="1895" w:type="dxa"/>
            <w:vMerge/>
            <w:shd w:val="clear" w:color="auto" w:fill="auto"/>
          </w:tcPr>
          <w:p w:rsidR="00DF539D" w:rsidRPr="000166C0" w:rsidRDefault="00DF539D" w:rsidP="00793685">
            <w:pPr>
              <w:spacing w:before="80"/>
              <w:jc w:val="both"/>
              <w:rPr>
                <w:b/>
                <w:sz w:val="26"/>
                <w:szCs w:val="26"/>
              </w:rPr>
            </w:pPr>
          </w:p>
        </w:tc>
        <w:tc>
          <w:tcPr>
            <w:tcW w:w="8844" w:type="dxa"/>
            <w:shd w:val="clear" w:color="auto" w:fill="auto"/>
          </w:tcPr>
          <w:p w:rsidR="00DF539D" w:rsidRPr="000166C0" w:rsidRDefault="00DF539D" w:rsidP="00793685">
            <w:pPr>
              <w:shd w:val="clear" w:color="auto" w:fill="FFFFFF"/>
              <w:spacing w:before="80"/>
              <w:jc w:val="both"/>
              <w:rPr>
                <w:bCs/>
                <w:i/>
                <w:sz w:val="26"/>
                <w:szCs w:val="26"/>
              </w:rPr>
            </w:pPr>
            <w:r w:rsidRPr="000166C0">
              <w:rPr>
                <w:bCs/>
                <w:i/>
                <w:sz w:val="26"/>
                <w:szCs w:val="26"/>
              </w:rPr>
              <w:t xml:space="preserve">+ Chuyên viên </w:t>
            </w:r>
          </w:p>
          <w:p w:rsidR="00DF539D" w:rsidRPr="000166C0" w:rsidRDefault="00DF539D" w:rsidP="00793685">
            <w:pPr>
              <w:shd w:val="clear" w:color="auto" w:fill="FFFFFF"/>
              <w:spacing w:before="80"/>
              <w:jc w:val="both"/>
              <w:rPr>
                <w:bCs/>
                <w:i/>
                <w:sz w:val="26"/>
                <w:szCs w:val="26"/>
              </w:rPr>
            </w:pPr>
            <w:r w:rsidRPr="000166C0">
              <w:rPr>
                <w:bCs/>
                <w:i/>
                <w:sz w:val="26"/>
                <w:szCs w:val="26"/>
              </w:rPr>
              <w:t>+ Lãnh đạo phòng phụ trách</w:t>
            </w:r>
          </w:p>
          <w:p w:rsidR="00DF539D" w:rsidRPr="000166C0" w:rsidRDefault="00DF539D" w:rsidP="00793685">
            <w:pPr>
              <w:shd w:val="clear" w:color="auto" w:fill="FFFFFF"/>
              <w:spacing w:before="80"/>
              <w:jc w:val="both"/>
              <w:rPr>
                <w:bCs/>
                <w:i/>
                <w:sz w:val="26"/>
                <w:szCs w:val="26"/>
              </w:rPr>
            </w:pPr>
            <w:r w:rsidRPr="000166C0">
              <w:rPr>
                <w:bCs/>
                <w:i/>
                <w:sz w:val="26"/>
                <w:szCs w:val="26"/>
              </w:rPr>
              <w:t>+ Văn thư đơn vị</w:t>
            </w:r>
          </w:p>
          <w:p w:rsidR="00DF539D" w:rsidRPr="000166C0" w:rsidRDefault="00DF539D" w:rsidP="00793685">
            <w:pPr>
              <w:shd w:val="clear" w:color="auto" w:fill="FFFFFF"/>
              <w:spacing w:before="80"/>
              <w:jc w:val="both"/>
              <w:rPr>
                <w:bCs/>
                <w:i/>
                <w:sz w:val="26"/>
                <w:szCs w:val="26"/>
              </w:rPr>
            </w:pPr>
            <w:r w:rsidRPr="000166C0">
              <w:rPr>
                <w:bCs/>
                <w:i/>
                <w:sz w:val="26"/>
                <w:szCs w:val="26"/>
              </w:rPr>
              <w:t>+ UBND huyện phê duyệt theo thẩm quyền</w:t>
            </w:r>
          </w:p>
        </w:tc>
        <w:tc>
          <w:tcPr>
            <w:tcW w:w="2637" w:type="dxa"/>
            <w:shd w:val="clear" w:color="auto" w:fill="auto"/>
          </w:tcPr>
          <w:p w:rsidR="00DF539D" w:rsidRPr="000166C0" w:rsidRDefault="00DF539D" w:rsidP="00793685">
            <w:pPr>
              <w:spacing w:before="80"/>
              <w:jc w:val="center"/>
              <w:rPr>
                <w:bCs/>
                <w:i/>
                <w:sz w:val="26"/>
                <w:szCs w:val="26"/>
              </w:rPr>
            </w:pPr>
            <w:r w:rsidRPr="000166C0">
              <w:rPr>
                <w:bCs/>
                <w:i/>
                <w:sz w:val="26"/>
                <w:szCs w:val="26"/>
              </w:rPr>
              <w:t xml:space="preserve">05 ngày </w:t>
            </w:r>
          </w:p>
          <w:p w:rsidR="00DF539D" w:rsidRPr="000166C0" w:rsidRDefault="00DF539D" w:rsidP="00793685">
            <w:pPr>
              <w:spacing w:before="80"/>
              <w:jc w:val="center"/>
              <w:rPr>
                <w:bCs/>
                <w:i/>
                <w:sz w:val="26"/>
                <w:szCs w:val="26"/>
              </w:rPr>
            </w:pPr>
            <w:r w:rsidRPr="000166C0">
              <w:rPr>
                <w:bCs/>
                <w:i/>
                <w:sz w:val="26"/>
                <w:szCs w:val="26"/>
              </w:rPr>
              <w:t>01 buổi</w:t>
            </w:r>
          </w:p>
          <w:p w:rsidR="00DF539D" w:rsidRPr="000166C0" w:rsidRDefault="00DF539D" w:rsidP="00793685">
            <w:pPr>
              <w:spacing w:before="80"/>
              <w:jc w:val="center"/>
              <w:rPr>
                <w:bCs/>
                <w:i/>
                <w:sz w:val="26"/>
                <w:szCs w:val="26"/>
              </w:rPr>
            </w:pPr>
            <w:r w:rsidRPr="000166C0">
              <w:rPr>
                <w:bCs/>
                <w:i/>
                <w:sz w:val="26"/>
                <w:szCs w:val="26"/>
              </w:rPr>
              <w:t>01 buổi</w:t>
            </w:r>
          </w:p>
          <w:p w:rsidR="00DF539D" w:rsidRPr="000166C0" w:rsidRDefault="00DF539D" w:rsidP="00793685">
            <w:pPr>
              <w:spacing w:before="80"/>
              <w:jc w:val="center"/>
              <w:rPr>
                <w:b/>
                <w:sz w:val="26"/>
                <w:szCs w:val="26"/>
              </w:rPr>
            </w:pPr>
            <w:r w:rsidRPr="000166C0">
              <w:rPr>
                <w:bCs/>
                <w:i/>
                <w:sz w:val="26"/>
                <w:szCs w:val="26"/>
              </w:rPr>
              <w:t>07 ngày</w:t>
            </w:r>
          </w:p>
        </w:tc>
        <w:tc>
          <w:tcPr>
            <w:tcW w:w="709" w:type="dxa"/>
            <w:shd w:val="clear" w:color="auto" w:fill="auto"/>
          </w:tcPr>
          <w:p w:rsidR="00DF539D" w:rsidRPr="000166C0" w:rsidRDefault="00DF539D" w:rsidP="00793685">
            <w:pPr>
              <w:spacing w:before="80"/>
              <w:jc w:val="both"/>
              <w:rPr>
                <w:i/>
                <w:sz w:val="26"/>
                <w:szCs w:val="26"/>
              </w:rPr>
            </w:pPr>
          </w:p>
        </w:tc>
      </w:tr>
      <w:tr w:rsidR="00DF539D" w:rsidRPr="000166C0" w:rsidTr="00793685">
        <w:tc>
          <w:tcPr>
            <w:tcW w:w="851" w:type="dxa"/>
            <w:shd w:val="clear" w:color="auto" w:fill="auto"/>
            <w:vAlign w:val="center"/>
          </w:tcPr>
          <w:p w:rsidR="00DF539D" w:rsidRPr="000166C0" w:rsidRDefault="00DF539D" w:rsidP="00793685">
            <w:pPr>
              <w:spacing w:before="80"/>
              <w:jc w:val="center"/>
              <w:rPr>
                <w:b/>
                <w:sz w:val="26"/>
                <w:szCs w:val="26"/>
              </w:rPr>
            </w:pPr>
            <w:r w:rsidRPr="000166C0">
              <w:rPr>
                <w:b/>
                <w:sz w:val="26"/>
                <w:szCs w:val="26"/>
              </w:rPr>
              <w:t>Bước 4</w:t>
            </w:r>
          </w:p>
        </w:tc>
        <w:tc>
          <w:tcPr>
            <w:tcW w:w="1895" w:type="dxa"/>
            <w:shd w:val="clear" w:color="auto" w:fill="auto"/>
            <w:vAlign w:val="center"/>
          </w:tcPr>
          <w:p w:rsidR="00DF539D" w:rsidRPr="000166C0" w:rsidRDefault="00DF539D" w:rsidP="00793685">
            <w:pPr>
              <w:spacing w:before="80"/>
              <w:jc w:val="center"/>
              <w:rPr>
                <w:i/>
                <w:color w:val="000000"/>
                <w:sz w:val="26"/>
                <w:szCs w:val="26"/>
              </w:rPr>
            </w:pPr>
            <w:r w:rsidRPr="000166C0">
              <w:rPr>
                <w:b/>
                <w:sz w:val="26"/>
                <w:szCs w:val="26"/>
                <w:lang w:val="nl-NL"/>
              </w:rPr>
              <w:t>Trả kết quả giải quyết thủ tục hành chính</w:t>
            </w:r>
          </w:p>
        </w:tc>
        <w:tc>
          <w:tcPr>
            <w:tcW w:w="8844" w:type="dxa"/>
            <w:shd w:val="clear" w:color="auto" w:fill="auto"/>
          </w:tcPr>
          <w:p w:rsidR="00DF539D" w:rsidRDefault="00DF539D" w:rsidP="00793685">
            <w:pPr>
              <w:spacing w:before="80"/>
              <w:ind w:firstLine="317"/>
              <w:jc w:val="both"/>
              <w:rPr>
                <w:sz w:val="26"/>
                <w:szCs w:val="26"/>
              </w:rPr>
            </w:pPr>
            <w:r w:rsidRPr="000166C0">
              <w:rPr>
                <w:sz w:val="26"/>
                <w:szCs w:val="26"/>
              </w:rPr>
              <w:t xml:space="preserve">Công chức tiếp nhận và trả kết quả nhập vào sổ theo dõi hồ sơ và phần mềm điện tử thực hiện như sau: </w:t>
            </w:r>
          </w:p>
          <w:p w:rsidR="00DF539D" w:rsidRDefault="00DF539D" w:rsidP="00793685">
            <w:pPr>
              <w:spacing w:before="80"/>
              <w:ind w:firstLine="317"/>
              <w:jc w:val="both"/>
              <w:rPr>
                <w:sz w:val="26"/>
                <w:szCs w:val="26"/>
              </w:rPr>
            </w:pPr>
            <w:r w:rsidRPr="000166C0">
              <w:rPr>
                <w:sz w:val="26"/>
                <w:szCs w:val="26"/>
              </w:rPr>
              <w:t xml:space="preserve">- Thông báo cho tổ chức, cá nhân biết trước qua tin nhắn, thư điện tử, điện thoại hoặc qua mạng xã hội được cấp có thẩm quyền cho phép đối với hồ sơ giải quyết thủ tục hành chính trước thời hạn quy định. </w:t>
            </w:r>
          </w:p>
          <w:p w:rsidR="00DF539D" w:rsidRDefault="00DF539D" w:rsidP="00793685">
            <w:pPr>
              <w:spacing w:before="80"/>
              <w:ind w:firstLine="317"/>
              <w:jc w:val="both"/>
              <w:rPr>
                <w:sz w:val="26"/>
                <w:szCs w:val="26"/>
              </w:rPr>
            </w:pPr>
            <w:r w:rsidRPr="000166C0">
              <w:rPr>
                <w:sz w:val="26"/>
                <w:szCs w:val="26"/>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DF539D" w:rsidRPr="000166C0" w:rsidRDefault="00DF539D" w:rsidP="00793685">
            <w:pPr>
              <w:spacing w:before="80"/>
              <w:ind w:firstLine="317"/>
              <w:jc w:val="both"/>
              <w:rPr>
                <w:rStyle w:val="fontstyle21"/>
                <w:iCs/>
                <w:sz w:val="26"/>
                <w:szCs w:val="26"/>
                <w:lang w:val="nl-NL"/>
              </w:rPr>
            </w:pPr>
            <w:r w:rsidRPr="000166C0">
              <w:rPr>
                <w:sz w:val="26"/>
                <w:szCs w:val="26"/>
              </w:rPr>
              <w:t>- Trường hợp nộp hồ sơ qua dịch vụ công trực tuyến, nhận kết quả trực tiếp tại Bộ phận tiếp nhận và trả kết quả thuộc Văn phòng HĐND và UBND cấp huyện, khi đi m</w:t>
            </w:r>
            <w:r>
              <w:rPr>
                <w:sz w:val="26"/>
                <w:szCs w:val="26"/>
              </w:rPr>
              <w:t>ang theo hồ sơ gốc để đối chiếu.</w:t>
            </w:r>
          </w:p>
        </w:tc>
        <w:tc>
          <w:tcPr>
            <w:tcW w:w="2637" w:type="dxa"/>
            <w:shd w:val="clear" w:color="auto" w:fill="auto"/>
            <w:vAlign w:val="center"/>
          </w:tcPr>
          <w:p w:rsidR="00DF539D" w:rsidRPr="000166C0" w:rsidRDefault="00DF539D"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bCs/>
                <w:i/>
                <w:sz w:val="26"/>
                <w:szCs w:val="26"/>
              </w:rPr>
              <w:t>0,5 ngày</w:t>
            </w:r>
          </w:p>
          <w:p w:rsidR="00DF539D" w:rsidRPr="000166C0" w:rsidRDefault="00DF539D"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iCs/>
                <w:sz w:val="26"/>
                <w:szCs w:val="26"/>
                <w:lang w:val="nl-NL"/>
              </w:rPr>
              <w:t>(Thời gian trả kết quả: Sáng: từ 07 giờ đến 11 giờ 30 phút; chiều: từ 13 giờ 30 đến 17 giờ của các ngày làm việc)</w:t>
            </w:r>
          </w:p>
        </w:tc>
        <w:tc>
          <w:tcPr>
            <w:tcW w:w="709" w:type="dxa"/>
            <w:shd w:val="clear" w:color="auto" w:fill="auto"/>
          </w:tcPr>
          <w:p w:rsidR="00DF539D" w:rsidRPr="000166C0" w:rsidRDefault="00DF539D" w:rsidP="00793685">
            <w:pPr>
              <w:spacing w:before="80"/>
              <w:jc w:val="both"/>
              <w:rPr>
                <w:sz w:val="26"/>
                <w:szCs w:val="26"/>
                <w:lang w:val="vi-VN"/>
              </w:rPr>
            </w:pPr>
          </w:p>
        </w:tc>
      </w:tr>
    </w:tbl>
    <w:p w:rsidR="00DF539D" w:rsidRPr="000166C0" w:rsidRDefault="00DF539D" w:rsidP="00DF539D">
      <w:pPr>
        <w:shd w:val="clear" w:color="auto" w:fill="FFFFFF"/>
        <w:spacing w:before="80"/>
        <w:ind w:firstLine="652"/>
        <w:jc w:val="both"/>
        <w:rPr>
          <w:bCs/>
          <w:i/>
          <w:sz w:val="26"/>
          <w:szCs w:val="26"/>
        </w:rPr>
      </w:pPr>
      <w:r w:rsidRPr="000166C0">
        <w:rPr>
          <w:b/>
          <w:bCs/>
          <w:sz w:val="26"/>
          <w:szCs w:val="26"/>
        </w:rPr>
        <w:t xml:space="preserve">15.2. Thành phần, số lượng hồ sơ </w:t>
      </w:r>
    </w:p>
    <w:p w:rsidR="00DF539D" w:rsidRPr="000166C0" w:rsidRDefault="00DF539D" w:rsidP="00DF539D">
      <w:pPr>
        <w:spacing w:before="80"/>
        <w:ind w:firstLine="567"/>
        <w:jc w:val="both"/>
        <w:rPr>
          <w:rFonts w:eastAsia="Batang"/>
          <w:sz w:val="26"/>
          <w:szCs w:val="26"/>
          <w:lang w:eastAsia="ko-KR"/>
        </w:rPr>
      </w:pPr>
      <w:r w:rsidRPr="000166C0">
        <w:rPr>
          <w:rFonts w:eastAsia="Batang"/>
          <w:sz w:val="26"/>
          <w:szCs w:val="26"/>
          <w:lang w:eastAsia="ko-KR"/>
        </w:rPr>
        <w:t>a) Thành phần hồ sơ</w:t>
      </w:r>
    </w:p>
    <w:p w:rsidR="00DF539D" w:rsidRPr="000166C0" w:rsidRDefault="00DF539D" w:rsidP="00DF539D">
      <w:pPr>
        <w:spacing w:before="80"/>
        <w:ind w:firstLine="567"/>
        <w:jc w:val="both"/>
        <w:rPr>
          <w:rFonts w:eastAsia="Batang"/>
          <w:sz w:val="26"/>
          <w:szCs w:val="26"/>
          <w:lang w:eastAsia="ko-KR"/>
        </w:rPr>
      </w:pPr>
      <w:r w:rsidRPr="000166C0">
        <w:rPr>
          <w:rFonts w:eastAsia="Batang"/>
          <w:sz w:val="26"/>
          <w:szCs w:val="26"/>
          <w:lang w:eastAsia="ko-KR"/>
        </w:rPr>
        <w:t>- Tờ trình đề nghị xác lập quyền sở hữu toàn dân về tài sản: 01 bản chính;</w:t>
      </w:r>
    </w:p>
    <w:p w:rsidR="00DF539D" w:rsidRPr="000166C0" w:rsidRDefault="00DF539D" w:rsidP="00DF539D">
      <w:pPr>
        <w:spacing w:before="80"/>
        <w:ind w:firstLine="567"/>
        <w:jc w:val="both"/>
        <w:rPr>
          <w:rFonts w:eastAsia="Batang"/>
          <w:sz w:val="26"/>
          <w:szCs w:val="26"/>
          <w:lang w:eastAsia="ko-KR"/>
        </w:rPr>
      </w:pPr>
      <w:r w:rsidRPr="000166C0">
        <w:rPr>
          <w:rFonts w:eastAsia="Batang"/>
          <w:sz w:val="26"/>
          <w:szCs w:val="26"/>
          <w:lang w:eastAsia="ko-KR"/>
        </w:rPr>
        <w:t>- Bảng kê chủng loại, số lượng, khối lượng, giá trị, hiện trạng của tài sản: 01 bản chính;</w:t>
      </w:r>
    </w:p>
    <w:p w:rsidR="00DF539D" w:rsidRPr="000166C0" w:rsidRDefault="00DF539D" w:rsidP="00DF539D">
      <w:pPr>
        <w:spacing w:before="80"/>
        <w:ind w:firstLine="567"/>
        <w:jc w:val="both"/>
        <w:rPr>
          <w:rFonts w:eastAsia="Batang"/>
          <w:sz w:val="26"/>
          <w:szCs w:val="26"/>
          <w:lang w:eastAsia="ko-KR"/>
        </w:rPr>
      </w:pPr>
      <w:r w:rsidRPr="000166C0">
        <w:rPr>
          <w:rFonts w:eastAsia="Batang"/>
          <w:sz w:val="26"/>
          <w:szCs w:val="26"/>
          <w:lang w:eastAsia="ko-KR"/>
        </w:rPr>
        <w:t>- Hợp đồng tặng cho tài sản trong trường hợp chuyển giao dưới hình thức tặng cho và theo quy định của pháp luật phải lập thành hợp đồng: 01 bản sao</w:t>
      </w:r>
    </w:p>
    <w:p w:rsidR="00DF539D" w:rsidRPr="000166C0" w:rsidRDefault="00DF539D" w:rsidP="00DF539D">
      <w:pPr>
        <w:spacing w:before="80"/>
        <w:ind w:firstLine="567"/>
        <w:jc w:val="both"/>
        <w:rPr>
          <w:rFonts w:eastAsia="Batang"/>
          <w:sz w:val="26"/>
          <w:szCs w:val="26"/>
          <w:lang w:eastAsia="ko-KR"/>
        </w:rPr>
      </w:pPr>
      <w:r w:rsidRPr="000166C0">
        <w:rPr>
          <w:rFonts w:eastAsia="Batang"/>
          <w:sz w:val="26"/>
          <w:szCs w:val="26"/>
          <w:lang w:eastAsia="ko-KR"/>
        </w:rPr>
        <w:t>- Các hồ sơ, tài liệu chứng minh quyền sở hữu, quyền sử dụng của tài sản chuyển giao và hình thức chuyển giao (nếu có): 01 bản sao;</w:t>
      </w:r>
    </w:p>
    <w:p w:rsidR="00DF539D" w:rsidRPr="000166C0" w:rsidRDefault="00DF539D" w:rsidP="00DF539D">
      <w:pPr>
        <w:spacing w:before="80"/>
        <w:ind w:firstLine="567"/>
        <w:jc w:val="both"/>
        <w:rPr>
          <w:rFonts w:eastAsia="Batang"/>
          <w:sz w:val="26"/>
          <w:szCs w:val="26"/>
          <w:lang w:eastAsia="ko-KR"/>
        </w:rPr>
      </w:pPr>
      <w:r w:rsidRPr="000166C0">
        <w:rPr>
          <w:rFonts w:eastAsia="Batang"/>
          <w:sz w:val="26"/>
          <w:szCs w:val="26"/>
          <w:lang w:eastAsia="ko-KR"/>
        </w:rPr>
        <w:t>b) Số lượng hồ sơ: 02 bộ</w:t>
      </w:r>
    </w:p>
    <w:p w:rsidR="00DF539D" w:rsidRPr="000166C0" w:rsidRDefault="00DF539D" w:rsidP="00DF539D">
      <w:pPr>
        <w:shd w:val="clear" w:color="auto" w:fill="FFFFFF"/>
        <w:spacing w:before="80"/>
        <w:ind w:firstLine="720"/>
        <w:jc w:val="both"/>
        <w:rPr>
          <w:bCs/>
          <w:i/>
          <w:sz w:val="26"/>
          <w:szCs w:val="26"/>
        </w:rPr>
      </w:pPr>
      <w:r w:rsidRPr="000166C0">
        <w:rPr>
          <w:b/>
          <w:bCs/>
          <w:sz w:val="26"/>
          <w:szCs w:val="26"/>
        </w:rPr>
        <w:lastRenderedPageBreak/>
        <w:t xml:space="preserve">15.3. Đối tượng thực hiện thủ tục hành chính: </w:t>
      </w:r>
      <w:r w:rsidRPr="000166C0">
        <w:rPr>
          <w:rFonts w:eastAsia="Batang"/>
          <w:sz w:val="26"/>
          <w:szCs w:val="26"/>
          <w:lang w:eastAsia="ko-KR"/>
        </w:rPr>
        <w:t>Cá nhân có tài sản tự nguyện chuyển giao quyền sở hữu cho Nhà nước; Cơ quan đề nghị được tiếp nhận tài sản cho tặng.</w:t>
      </w:r>
    </w:p>
    <w:p w:rsidR="00DF539D" w:rsidRPr="000166C0" w:rsidRDefault="00DF539D" w:rsidP="00DF539D">
      <w:pPr>
        <w:shd w:val="clear" w:color="auto" w:fill="FFFFFF"/>
        <w:spacing w:before="80"/>
        <w:ind w:firstLine="720"/>
        <w:jc w:val="both"/>
        <w:rPr>
          <w:sz w:val="26"/>
          <w:szCs w:val="26"/>
        </w:rPr>
      </w:pPr>
      <w:r w:rsidRPr="000166C0">
        <w:rPr>
          <w:b/>
          <w:bCs/>
          <w:sz w:val="26"/>
          <w:szCs w:val="26"/>
        </w:rPr>
        <w:t>15.4. Cơ quan giải quyết thủ tục hành chính:</w:t>
      </w:r>
      <w:r w:rsidRPr="000166C0">
        <w:rPr>
          <w:sz w:val="26"/>
          <w:szCs w:val="26"/>
        </w:rPr>
        <w:t> </w:t>
      </w:r>
    </w:p>
    <w:p w:rsidR="00DF539D" w:rsidRPr="000166C0" w:rsidRDefault="00DF539D" w:rsidP="00DF539D">
      <w:pPr>
        <w:shd w:val="clear" w:color="auto" w:fill="FFFFFF"/>
        <w:spacing w:before="80"/>
        <w:ind w:firstLine="720"/>
        <w:jc w:val="both"/>
        <w:rPr>
          <w:rFonts w:eastAsia="Batang"/>
          <w:sz w:val="26"/>
          <w:szCs w:val="26"/>
          <w:lang w:val="hr-HR" w:eastAsia="ko-KR"/>
        </w:rPr>
      </w:pPr>
      <w:r w:rsidRPr="000166C0">
        <w:rPr>
          <w:b/>
          <w:sz w:val="26"/>
          <w:szCs w:val="26"/>
        </w:rPr>
        <w:t>15.4.1 Cơ quan trực tiếp giải quyết thủ tục hành chính</w:t>
      </w:r>
      <w:r w:rsidRPr="000166C0">
        <w:rPr>
          <w:sz w:val="26"/>
          <w:szCs w:val="26"/>
        </w:rPr>
        <w:t xml:space="preserve">: </w:t>
      </w:r>
      <w:r w:rsidRPr="000166C0">
        <w:rPr>
          <w:rFonts w:eastAsia="Batang"/>
          <w:sz w:val="26"/>
          <w:szCs w:val="26"/>
          <w:lang w:val="hr-HR" w:eastAsia="ko-KR"/>
        </w:rPr>
        <w:t>Phòng Tài chính – Kế hoạch huyện, thành phố</w:t>
      </w:r>
    </w:p>
    <w:p w:rsidR="00DF539D" w:rsidRPr="000166C0" w:rsidRDefault="00DF539D" w:rsidP="00DF539D">
      <w:pPr>
        <w:shd w:val="clear" w:color="auto" w:fill="FFFFFF"/>
        <w:spacing w:before="80"/>
        <w:ind w:firstLine="720"/>
        <w:jc w:val="both"/>
        <w:rPr>
          <w:bCs/>
          <w:i/>
          <w:sz w:val="26"/>
          <w:szCs w:val="26"/>
        </w:rPr>
      </w:pPr>
      <w:r w:rsidRPr="000166C0">
        <w:rPr>
          <w:rFonts w:eastAsia="Batang"/>
          <w:b/>
          <w:sz w:val="26"/>
          <w:szCs w:val="26"/>
          <w:lang w:val="hr-HR" w:eastAsia="ko-KR"/>
        </w:rPr>
        <w:t>15.4.2 Cơ quan có thẩm quyền quyết định thủ tục hành chính</w:t>
      </w:r>
      <w:r w:rsidRPr="000166C0">
        <w:rPr>
          <w:rFonts w:eastAsia="Batang"/>
          <w:sz w:val="26"/>
          <w:szCs w:val="26"/>
          <w:lang w:val="hr-HR" w:eastAsia="ko-KR"/>
        </w:rPr>
        <w:t>: Ủy ban nhân dân huyện, thành phố</w:t>
      </w:r>
    </w:p>
    <w:p w:rsidR="00DF539D" w:rsidRPr="000166C0" w:rsidRDefault="00DF539D" w:rsidP="00DF539D">
      <w:pPr>
        <w:shd w:val="clear" w:color="auto" w:fill="FFFFFF"/>
        <w:spacing w:before="80"/>
        <w:ind w:firstLine="720"/>
        <w:jc w:val="both"/>
        <w:rPr>
          <w:bCs/>
          <w:sz w:val="26"/>
          <w:szCs w:val="26"/>
        </w:rPr>
      </w:pPr>
      <w:r w:rsidRPr="000166C0">
        <w:rPr>
          <w:b/>
          <w:bCs/>
          <w:sz w:val="26"/>
          <w:szCs w:val="26"/>
        </w:rPr>
        <w:t xml:space="preserve">15.5. Kết quả thực hiện thủ tục hành chính: </w:t>
      </w:r>
      <w:r w:rsidRPr="000166C0">
        <w:rPr>
          <w:bCs/>
          <w:sz w:val="26"/>
          <w:szCs w:val="26"/>
        </w:rPr>
        <w:t>Không có</w:t>
      </w:r>
    </w:p>
    <w:p w:rsidR="00DF539D" w:rsidRPr="000166C0" w:rsidRDefault="00DF539D" w:rsidP="00DF539D">
      <w:pPr>
        <w:shd w:val="clear" w:color="auto" w:fill="FFFFFF"/>
        <w:spacing w:before="80"/>
        <w:ind w:firstLine="720"/>
        <w:jc w:val="both"/>
        <w:rPr>
          <w:bCs/>
          <w:sz w:val="26"/>
          <w:szCs w:val="26"/>
        </w:rPr>
      </w:pPr>
      <w:r w:rsidRPr="000166C0">
        <w:rPr>
          <w:b/>
          <w:bCs/>
          <w:sz w:val="26"/>
          <w:szCs w:val="26"/>
        </w:rPr>
        <w:t>15.6. Phí, lệ phí:</w:t>
      </w:r>
      <w:r w:rsidRPr="000166C0">
        <w:rPr>
          <w:sz w:val="26"/>
          <w:szCs w:val="26"/>
        </w:rPr>
        <w:t> </w:t>
      </w:r>
      <w:r w:rsidRPr="000166C0">
        <w:rPr>
          <w:bCs/>
          <w:sz w:val="26"/>
          <w:szCs w:val="26"/>
        </w:rPr>
        <w:t>Không có</w:t>
      </w:r>
    </w:p>
    <w:p w:rsidR="00DF539D" w:rsidRPr="000166C0" w:rsidRDefault="00DF539D" w:rsidP="00DF539D">
      <w:pPr>
        <w:shd w:val="clear" w:color="auto" w:fill="FFFFFF"/>
        <w:spacing w:before="80"/>
        <w:ind w:firstLine="720"/>
        <w:jc w:val="both"/>
        <w:rPr>
          <w:bCs/>
          <w:i/>
          <w:sz w:val="26"/>
          <w:szCs w:val="26"/>
        </w:rPr>
      </w:pPr>
      <w:r w:rsidRPr="000166C0">
        <w:rPr>
          <w:b/>
          <w:bCs/>
          <w:sz w:val="26"/>
          <w:szCs w:val="26"/>
        </w:rPr>
        <w:t xml:space="preserve">15.7. Tên mẫu đơn, mẫu tờ khai: </w:t>
      </w:r>
      <w:r w:rsidRPr="000166C0">
        <w:rPr>
          <w:bCs/>
          <w:sz w:val="26"/>
          <w:szCs w:val="26"/>
        </w:rPr>
        <w:t>Không có</w:t>
      </w:r>
    </w:p>
    <w:p w:rsidR="00DF539D" w:rsidRPr="000166C0" w:rsidRDefault="00DF539D" w:rsidP="00DF539D">
      <w:pPr>
        <w:shd w:val="clear" w:color="auto" w:fill="FFFFFF"/>
        <w:spacing w:before="80"/>
        <w:ind w:firstLine="720"/>
        <w:jc w:val="both"/>
        <w:rPr>
          <w:bCs/>
          <w:i/>
          <w:sz w:val="26"/>
          <w:szCs w:val="26"/>
        </w:rPr>
      </w:pPr>
      <w:r w:rsidRPr="000166C0">
        <w:rPr>
          <w:b/>
          <w:bCs/>
          <w:sz w:val="26"/>
          <w:szCs w:val="26"/>
          <w:lang w:val="hr-HR"/>
        </w:rPr>
        <w:t>15.8. Yêu cầu, điều kiện thực hiện thủ tục hành chính: Không có</w:t>
      </w:r>
    </w:p>
    <w:p w:rsidR="00DF539D" w:rsidRPr="000166C0" w:rsidRDefault="00DF539D" w:rsidP="00DF539D">
      <w:pPr>
        <w:shd w:val="clear" w:color="auto" w:fill="FFFFFF"/>
        <w:spacing w:before="80"/>
        <w:ind w:firstLine="720"/>
        <w:jc w:val="both"/>
        <w:rPr>
          <w:b/>
          <w:bCs/>
          <w:sz w:val="26"/>
          <w:szCs w:val="26"/>
        </w:rPr>
      </w:pPr>
      <w:r w:rsidRPr="000166C0">
        <w:rPr>
          <w:b/>
          <w:bCs/>
          <w:sz w:val="26"/>
          <w:szCs w:val="26"/>
        </w:rPr>
        <w:t xml:space="preserve">15.9. Căn cứ pháp lý của thủ tục hành chính </w:t>
      </w:r>
    </w:p>
    <w:p w:rsidR="00DF539D" w:rsidRPr="000166C0" w:rsidRDefault="00DF539D" w:rsidP="00DF539D">
      <w:pPr>
        <w:spacing w:before="80"/>
        <w:ind w:firstLine="720"/>
        <w:jc w:val="both"/>
        <w:rPr>
          <w:rFonts w:eastAsia="Batang"/>
          <w:sz w:val="26"/>
          <w:szCs w:val="26"/>
          <w:lang w:eastAsia="ko-KR"/>
        </w:rPr>
      </w:pPr>
      <w:r w:rsidRPr="000166C0">
        <w:rPr>
          <w:b/>
          <w:spacing w:val="-8"/>
          <w:sz w:val="26"/>
          <w:szCs w:val="26"/>
          <w:lang w:val="nl-NL"/>
        </w:rPr>
        <w:t xml:space="preserve"> </w:t>
      </w:r>
      <w:r w:rsidRPr="000166C0">
        <w:rPr>
          <w:rFonts w:eastAsia="Batang"/>
          <w:sz w:val="26"/>
          <w:szCs w:val="26"/>
          <w:lang w:eastAsia="ko-KR"/>
        </w:rPr>
        <w:t>- Mục 2 Luật Quản lý, sử dụng tài sản công;</w:t>
      </w:r>
    </w:p>
    <w:p w:rsidR="00DF539D" w:rsidRPr="000166C0" w:rsidRDefault="00DF539D" w:rsidP="00DF539D">
      <w:pPr>
        <w:shd w:val="clear" w:color="auto" w:fill="FFFFFF"/>
        <w:spacing w:before="80"/>
        <w:ind w:firstLine="720"/>
        <w:jc w:val="both"/>
        <w:rPr>
          <w:rFonts w:eastAsia="Batang"/>
          <w:sz w:val="26"/>
          <w:szCs w:val="26"/>
          <w:lang w:eastAsia="ko-KR"/>
        </w:rPr>
      </w:pPr>
      <w:r w:rsidRPr="000166C0">
        <w:rPr>
          <w:rFonts w:eastAsia="Batang"/>
          <w:sz w:val="26"/>
          <w:szCs w:val="26"/>
          <w:lang w:eastAsia="ko-KR"/>
        </w:rPr>
        <w:t>-  Nghị định số 29/2018/NĐ-CP ngày 05/3/2018 của Chính phủ quy định trình tự, thủ tục xác lập quyền sở hữu toàn dân về tài sản và xử lý đối với tài sản được xác lập quyền sở hữu toàn dân.</w:t>
      </w:r>
    </w:p>
    <w:p w:rsidR="00DF539D" w:rsidRPr="000166C0" w:rsidRDefault="00DF539D" w:rsidP="00DF539D">
      <w:pPr>
        <w:shd w:val="clear" w:color="auto" w:fill="FFFFFF"/>
        <w:spacing w:before="80"/>
        <w:ind w:firstLine="720"/>
        <w:jc w:val="both"/>
        <w:rPr>
          <w:b/>
          <w:spacing w:val="-8"/>
          <w:sz w:val="26"/>
          <w:szCs w:val="26"/>
          <w:lang w:val="nl-NL"/>
        </w:rPr>
      </w:pPr>
      <w:r w:rsidRPr="000166C0">
        <w:rPr>
          <w:rFonts w:eastAsia="Batang"/>
          <w:sz w:val="26"/>
          <w:szCs w:val="26"/>
          <w:lang w:eastAsia="ko-KR"/>
        </w:rPr>
        <w:t>- Nghị quyết 198/2018/NQ-HĐND ngày 06/12/2018 về việc phân cấp thẩm quyền quyết định xác lập quyền sở hữu toàn dân về tài sản và phê duyệt phương án xử lý tài sản được xác lập sở hữu toàn dân thuộc phạm vi quản lý của tỉnh Đồng Tháp.</w:t>
      </w:r>
    </w:p>
    <w:p w:rsidR="00DF539D" w:rsidRPr="000166C0" w:rsidRDefault="00DF539D" w:rsidP="00DF539D">
      <w:pPr>
        <w:shd w:val="clear" w:color="auto" w:fill="FFFFFF"/>
        <w:spacing w:before="80"/>
        <w:ind w:firstLine="720"/>
        <w:jc w:val="both"/>
        <w:rPr>
          <w:i/>
          <w:sz w:val="26"/>
          <w:szCs w:val="26"/>
          <w:lang w:val="vi-VN"/>
        </w:rPr>
      </w:pPr>
      <w:r w:rsidRPr="000166C0">
        <w:rPr>
          <w:b/>
          <w:sz w:val="26"/>
          <w:szCs w:val="26"/>
          <w:lang w:val="nl-NL"/>
        </w:rPr>
        <w:t>15.10. Lưu hồ sơ (ISO)</w:t>
      </w:r>
      <w:r w:rsidRPr="000166C0">
        <w:rPr>
          <w:sz w:val="26"/>
          <w:szCs w:val="26"/>
          <w:lang w:val="vi-VN"/>
        </w:rPr>
        <w:t>:</w:t>
      </w:r>
    </w:p>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4"/>
        <w:gridCol w:w="2562"/>
        <w:gridCol w:w="2072"/>
      </w:tblGrid>
      <w:tr w:rsidR="00DF539D" w:rsidRPr="000166C0" w:rsidTr="00793685">
        <w:trPr>
          <w:trHeight w:val="517"/>
        </w:trPr>
        <w:tc>
          <w:tcPr>
            <w:tcW w:w="3334" w:type="pct"/>
            <w:tcBorders>
              <w:top w:val="single" w:sz="4" w:space="0" w:color="auto"/>
              <w:left w:val="single" w:sz="4" w:space="0" w:color="auto"/>
              <w:bottom w:val="single" w:sz="4" w:space="0" w:color="auto"/>
              <w:right w:val="single" w:sz="4" w:space="0" w:color="auto"/>
            </w:tcBorders>
            <w:vAlign w:val="center"/>
          </w:tcPr>
          <w:p w:rsidR="00DF539D" w:rsidRPr="000166C0" w:rsidRDefault="00DF539D" w:rsidP="00793685">
            <w:pPr>
              <w:spacing w:before="80"/>
              <w:jc w:val="center"/>
              <w:rPr>
                <w:sz w:val="26"/>
                <w:szCs w:val="26"/>
                <w:lang w:val="nl-NL"/>
              </w:rPr>
            </w:pPr>
            <w:r w:rsidRPr="000166C0">
              <w:rPr>
                <w:b/>
                <w:bCs/>
                <w:color w:val="000000"/>
                <w:sz w:val="26"/>
                <w:szCs w:val="26"/>
                <w:lang w:val="nl-NL"/>
              </w:rPr>
              <w:t>Thành phần hồ sơ lưu</w:t>
            </w:r>
          </w:p>
        </w:tc>
        <w:tc>
          <w:tcPr>
            <w:tcW w:w="921" w:type="pct"/>
            <w:tcBorders>
              <w:top w:val="single" w:sz="4" w:space="0" w:color="auto"/>
              <w:left w:val="single" w:sz="4" w:space="0" w:color="auto"/>
              <w:bottom w:val="single" w:sz="4" w:space="0" w:color="auto"/>
              <w:right w:val="single" w:sz="4" w:space="0" w:color="auto"/>
            </w:tcBorders>
            <w:vAlign w:val="center"/>
          </w:tcPr>
          <w:p w:rsidR="00DF539D" w:rsidRPr="000166C0" w:rsidRDefault="00DF539D" w:rsidP="00793685">
            <w:pPr>
              <w:spacing w:before="80"/>
              <w:jc w:val="center"/>
              <w:rPr>
                <w:b/>
                <w:sz w:val="26"/>
                <w:szCs w:val="26"/>
                <w:lang w:val="nl-NL"/>
              </w:rPr>
            </w:pPr>
            <w:r w:rsidRPr="000166C0">
              <w:rPr>
                <w:b/>
                <w:sz w:val="26"/>
                <w:szCs w:val="26"/>
                <w:lang w:val="nl-NL"/>
              </w:rPr>
              <w:t>Bộ phận lưu trữ</w:t>
            </w:r>
          </w:p>
        </w:tc>
        <w:tc>
          <w:tcPr>
            <w:tcW w:w="745" w:type="pct"/>
            <w:tcBorders>
              <w:top w:val="single" w:sz="4" w:space="0" w:color="auto"/>
              <w:left w:val="single" w:sz="4" w:space="0" w:color="auto"/>
              <w:bottom w:val="single" w:sz="4" w:space="0" w:color="auto"/>
              <w:right w:val="single" w:sz="4" w:space="0" w:color="auto"/>
            </w:tcBorders>
            <w:vAlign w:val="center"/>
          </w:tcPr>
          <w:p w:rsidR="00DF539D" w:rsidRPr="000166C0" w:rsidRDefault="00DF539D" w:rsidP="00793685">
            <w:pPr>
              <w:spacing w:before="80"/>
              <w:jc w:val="center"/>
              <w:rPr>
                <w:sz w:val="26"/>
                <w:szCs w:val="26"/>
                <w:lang w:val="nl-NL"/>
              </w:rPr>
            </w:pPr>
            <w:r w:rsidRPr="000166C0">
              <w:rPr>
                <w:b/>
                <w:bCs/>
                <w:color w:val="000000"/>
                <w:sz w:val="26"/>
                <w:szCs w:val="26"/>
                <w:lang w:val="nl-NL"/>
              </w:rPr>
              <w:t>Thời gian lưu</w:t>
            </w:r>
          </w:p>
        </w:tc>
      </w:tr>
      <w:tr w:rsidR="00DF539D" w:rsidRPr="000166C0" w:rsidTr="00793685">
        <w:trPr>
          <w:trHeight w:val="517"/>
        </w:trPr>
        <w:tc>
          <w:tcPr>
            <w:tcW w:w="3334" w:type="pct"/>
            <w:tcBorders>
              <w:top w:val="single" w:sz="4" w:space="0" w:color="auto"/>
              <w:left w:val="single" w:sz="4" w:space="0" w:color="auto"/>
              <w:bottom w:val="single" w:sz="4" w:space="0" w:color="auto"/>
              <w:right w:val="single" w:sz="4" w:space="0" w:color="auto"/>
            </w:tcBorders>
            <w:vAlign w:val="center"/>
          </w:tcPr>
          <w:p w:rsidR="00DF539D" w:rsidRPr="000166C0" w:rsidRDefault="00DF539D" w:rsidP="00793685">
            <w:pPr>
              <w:spacing w:before="80"/>
              <w:rPr>
                <w:sz w:val="26"/>
                <w:szCs w:val="26"/>
                <w:lang w:val="nl-NL"/>
              </w:rPr>
            </w:pPr>
            <w:r w:rsidRPr="000166C0">
              <w:rPr>
                <w:sz w:val="26"/>
                <w:szCs w:val="26"/>
                <w:lang w:val="nl-NL"/>
              </w:rPr>
              <w:t xml:space="preserve">- Văn bản </w:t>
            </w:r>
            <w:r w:rsidRPr="000166C0">
              <w:rPr>
                <w:sz w:val="26"/>
                <w:szCs w:val="26"/>
              </w:rPr>
              <w:t xml:space="preserve"> </w:t>
            </w:r>
            <w:r w:rsidRPr="000166C0">
              <w:rPr>
                <w:sz w:val="26"/>
                <w:szCs w:val="26"/>
                <w:lang w:val="nl-NL"/>
              </w:rPr>
              <w:t>đề nghị xác lập quyền sở hữu toàn dân về tài sản</w:t>
            </w:r>
          </w:p>
          <w:p w:rsidR="00DF539D" w:rsidRPr="000166C0" w:rsidRDefault="00DF539D" w:rsidP="00793685">
            <w:pPr>
              <w:spacing w:before="80"/>
              <w:rPr>
                <w:sz w:val="26"/>
                <w:szCs w:val="26"/>
                <w:lang w:val="nl-NL"/>
              </w:rPr>
            </w:pPr>
            <w:r w:rsidRPr="000166C0">
              <w:rPr>
                <w:sz w:val="26"/>
                <w:szCs w:val="26"/>
                <w:lang w:val="nl-NL"/>
              </w:rPr>
              <w:t>- Bảng kê chủng loại, số lượng, khối lượng, giá trị, hiện trạng của tài sản;</w:t>
            </w:r>
          </w:p>
          <w:p w:rsidR="00DF539D" w:rsidRPr="000166C0" w:rsidRDefault="00DF539D" w:rsidP="00793685">
            <w:pPr>
              <w:spacing w:before="80"/>
              <w:rPr>
                <w:sz w:val="26"/>
                <w:szCs w:val="26"/>
                <w:lang w:val="nl-NL"/>
              </w:rPr>
            </w:pPr>
            <w:r w:rsidRPr="000166C0">
              <w:rPr>
                <w:sz w:val="26"/>
                <w:szCs w:val="26"/>
                <w:lang w:val="nl-NL"/>
              </w:rPr>
              <w:t>- Hợp đồng tặng cho tài sản trong trường hợp chuyển giao dưới hình thức tặng cho và theo quy định của pháp luật phải lập thành hợp đồng;</w:t>
            </w:r>
          </w:p>
          <w:p w:rsidR="00DF539D" w:rsidRPr="000166C0" w:rsidRDefault="00DF539D" w:rsidP="00793685">
            <w:pPr>
              <w:spacing w:before="80"/>
              <w:contextualSpacing/>
              <w:jc w:val="both"/>
              <w:rPr>
                <w:sz w:val="26"/>
                <w:szCs w:val="26"/>
                <w:lang w:val="nl-NL"/>
              </w:rPr>
            </w:pPr>
            <w:r w:rsidRPr="000166C0">
              <w:rPr>
                <w:sz w:val="26"/>
                <w:szCs w:val="26"/>
                <w:lang w:val="nl-NL"/>
              </w:rPr>
              <w:t>- Quyết định xác lập sở hữu toàn dân.</w:t>
            </w:r>
          </w:p>
          <w:p w:rsidR="00DF539D" w:rsidRPr="000166C0" w:rsidRDefault="00DF539D" w:rsidP="00793685">
            <w:pPr>
              <w:spacing w:before="80"/>
              <w:rPr>
                <w:sz w:val="26"/>
                <w:szCs w:val="26"/>
                <w:lang w:val="nl-NL"/>
              </w:rPr>
            </w:pPr>
            <w:r w:rsidRPr="000166C0">
              <w:rPr>
                <w:sz w:val="26"/>
                <w:szCs w:val="26"/>
                <w:lang w:val="nl-NL"/>
              </w:rPr>
              <w:t>- Các hồ sơ, tài liệu chứng minh quyền sở hữu, quyền sử dụng của tài sản chuyển giao và hình thức chuyển giao.</w:t>
            </w:r>
          </w:p>
        </w:tc>
        <w:tc>
          <w:tcPr>
            <w:tcW w:w="921" w:type="pct"/>
            <w:tcBorders>
              <w:top w:val="single" w:sz="4" w:space="0" w:color="auto"/>
              <w:left w:val="single" w:sz="4" w:space="0" w:color="auto"/>
              <w:bottom w:val="single" w:sz="4" w:space="0" w:color="auto"/>
              <w:right w:val="single" w:sz="4" w:space="0" w:color="auto"/>
            </w:tcBorders>
            <w:vAlign w:val="center"/>
          </w:tcPr>
          <w:p w:rsidR="00DF539D" w:rsidRPr="000166C0" w:rsidRDefault="00DF539D" w:rsidP="00793685">
            <w:pPr>
              <w:spacing w:before="80"/>
              <w:jc w:val="both"/>
              <w:rPr>
                <w:sz w:val="26"/>
                <w:szCs w:val="26"/>
                <w:lang w:val="nl-NL"/>
              </w:rPr>
            </w:pPr>
            <w:r w:rsidRPr="000166C0">
              <w:rPr>
                <w:sz w:val="26"/>
                <w:szCs w:val="26"/>
                <w:lang w:val="nl-NL"/>
              </w:rPr>
              <w:t>Phòng Tài chính – Kế hoạch huyện, thành phố</w:t>
            </w:r>
          </w:p>
        </w:tc>
        <w:tc>
          <w:tcPr>
            <w:tcW w:w="745" w:type="pct"/>
            <w:tcBorders>
              <w:top w:val="single" w:sz="4" w:space="0" w:color="auto"/>
              <w:left w:val="single" w:sz="4" w:space="0" w:color="auto"/>
              <w:right w:val="single" w:sz="4" w:space="0" w:color="auto"/>
            </w:tcBorders>
            <w:vAlign w:val="center"/>
          </w:tcPr>
          <w:p w:rsidR="00DF539D" w:rsidRPr="000166C0" w:rsidRDefault="00DF539D" w:rsidP="00793685">
            <w:pPr>
              <w:spacing w:before="80"/>
              <w:jc w:val="both"/>
              <w:rPr>
                <w:sz w:val="26"/>
                <w:szCs w:val="26"/>
                <w:lang w:val="nl-NL"/>
              </w:rPr>
            </w:pPr>
            <w:r w:rsidRPr="000166C0">
              <w:rPr>
                <w:sz w:val="26"/>
                <w:szCs w:val="26"/>
                <w:lang w:val="nl-NL"/>
              </w:rPr>
              <w:t>Từ 01 năm, sau đó chuyển hồ sơ đến kho lưu trữ của huyện, thành phố</w:t>
            </w:r>
          </w:p>
        </w:tc>
      </w:tr>
    </w:tbl>
    <w:p w:rsidR="00B53ABF" w:rsidRPr="00DF539D" w:rsidRDefault="00B53ABF" w:rsidP="00DF539D">
      <w:bookmarkStart w:id="0" w:name="_GoBack"/>
      <w:bookmarkEnd w:id="0"/>
    </w:p>
    <w:sectPr w:rsidR="00B53ABF" w:rsidRPr="00DF539D" w:rsidSect="00353E96">
      <w:pgSz w:w="15840" w:h="12240" w:orient="landscape"/>
      <w:pgMar w:top="1134" w:right="9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96"/>
    <w:rsid w:val="00164E50"/>
    <w:rsid w:val="00353E96"/>
    <w:rsid w:val="003C0D9C"/>
    <w:rsid w:val="00585A94"/>
    <w:rsid w:val="00756A71"/>
    <w:rsid w:val="00786AE8"/>
    <w:rsid w:val="007A2D34"/>
    <w:rsid w:val="00A334E7"/>
    <w:rsid w:val="00B53ABF"/>
    <w:rsid w:val="00C5077A"/>
    <w:rsid w:val="00C51B34"/>
    <w:rsid w:val="00C817C1"/>
    <w:rsid w:val="00C91EC7"/>
    <w:rsid w:val="00DF539D"/>
    <w:rsid w:val="00E4227E"/>
    <w:rsid w:val="00F3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2021-08-26T02:04:00Z</dcterms:created>
  <dcterms:modified xsi:type="dcterms:W3CDTF">2021-08-26T02:04:00Z</dcterms:modified>
</cp:coreProperties>
</file>