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20" w:rsidRPr="0099067E" w:rsidRDefault="00A70920" w:rsidP="00A70920">
      <w:pPr>
        <w:spacing w:after="120"/>
        <w:ind w:firstLine="851"/>
        <w:rPr>
          <w:rFonts w:ascii="Times New Roman" w:eastAsia="Times New Roman" w:hAnsi="Times New Roman" w:cs="Times New Roman"/>
          <w:b/>
          <w:bCs/>
          <w:sz w:val="26"/>
          <w:szCs w:val="26"/>
          <w:lang w:val="pt-BR"/>
        </w:rPr>
      </w:pPr>
      <w:r w:rsidRPr="0099067E">
        <w:rPr>
          <w:rFonts w:ascii="Times New Roman" w:eastAsia="Arial" w:hAnsi="Times New Roman" w:cs="Times New Roman"/>
          <w:b/>
          <w:sz w:val="26"/>
          <w:szCs w:val="26"/>
          <w:lang w:val="pt-BR"/>
        </w:rPr>
        <w:t xml:space="preserve">6. </w:t>
      </w:r>
      <w:r w:rsidRPr="0099067E">
        <w:rPr>
          <w:rFonts w:ascii="Times New Roman" w:eastAsia="Times New Roman" w:hAnsi="Times New Roman" w:cs="Times New Roman"/>
          <w:b/>
          <w:sz w:val="26"/>
          <w:szCs w:val="26"/>
          <w:lang w:val="pt-BR"/>
        </w:rPr>
        <w:t xml:space="preserve">Đề nghị tổ chức cuộc lễ ngoài cơ sở tôn giáo, địa điểm hợp pháp đã đăng ký có quy mô tổ chức ở một huyện </w:t>
      </w:r>
    </w:p>
    <w:p w:rsidR="00A70920" w:rsidRPr="0099067E" w:rsidRDefault="00A70920" w:rsidP="00A70920">
      <w:pPr>
        <w:spacing w:after="120"/>
        <w:ind w:firstLine="851"/>
        <w:jc w:val="both"/>
        <w:rPr>
          <w:rFonts w:ascii="Times New Roman" w:eastAsia="Times New Roman" w:hAnsi="Times New Roman" w:cs="Times New Roman"/>
          <w:i/>
          <w:sz w:val="26"/>
          <w:szCs w:val="26"/>
          <w:lang w:val="pt-BR"/>
        </w:rPr>
      </w:pPr>
      <w:r w:rsidRPr="0099067E">
        <w:rPr>
          <w:rFonts w:ascii="Times New Roman" w:eastAsia="Times New Roman" w:hAnsi="Times New Roman" w:cs="Times New Roman"/>
          <w:b/>
          <w:bCs/>
          <w:sz w:val="26"/>
          <w:szCs w:val="26"/>
          <w:lang w:val="hr-HR"/>
        </w:rPr>
        <w:t xml:space="preserve">6.1. </w:t>
      </w:r>
      <w:r w:rsidRPr="0099067E">
        <w:rPr>
          <w:rFonts w:ascii="Times New Roman" w:eastAsia="Times New Roman" w:hAnsi="Times New Roman" w:cs="Times New Roman"/>
          <w:b/>
          <w:bCs/>
          <w:sz w:val="26"/>
          <w:szCs w:val="26"/>
          <w:lang w:val="vi-VN"/>
        </w:rPr>
        <w:t>Tr</w:t>
      </w:r>
      <w:r w:rsidRPr="0099067E">
        <w:rPr>
          <w:rFonts w:ascii="Times New Roman" w:eastAsia="Times New Roman" w:hAnsi="Times New Roman" w:cs="Times New Roman"/>
          <w:b/>
          <w:bCs/>
          <w:sz w:val="26"/>
          <w:szCs w:val="26"/>
          <w:lang w:val="hr-HR"/>
        </w:rPr>
        <w:t>ì</w:t>
      </w:r>
      <w:r w:rsidRPr="0099067E">
        <w:rPr>
          <w:rFonts w:ascii="Times New Roman" w:eastAsia="Times New Roman" w:hAnsi="Times New Roman" w:cs="Times New Roman"/>
          <w:b/>
          <w:bCs/>
          <w:sz w:val="26"/>
          <w:szCs w:val="26"/>
          <w:lang w:val="vi-VN"/>
        </w:rPr>
        <w:t>nh</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tự</w:t>
      </w:r>
      <w:r w:rsidRPr="0099067E">
        <w:rPr>
          <w:rFonts w:ascii="Times New Roman" w:eastAsia="Times New Roman" w:hAnsi="Times New Roman" w:cs="Times New Roman"/>
          <w:b/>
          <w:bCs/>
          <w:sz w:val="26"/>
          <w:szCs w:val="26"/>
          <w:lang w:val="pt-BR"/>
        </w:rPr>
        <w:t>, cách thức, thời gian</w:t>
      </w:r>
      <w:r w:rsidRPr="0099067E">
        <w:rPr>
          <w:rFonts w:ascii="Times New Roman" w:eastAsia="Times New Roman" w:hAnsi="Times New Roman" w:cs="Times New Roman"/>
          <w:b/>
          <w:bCs/>
          <w:sz w:val="26"/>
          <w:szCs w:val="26"/>
          <w:lang w:val="hr-HR"/>
        </w:rPr>
        <w:t xml:space="preserve"> </w:t>
      </w:r>
      <w:r w:rsidRPr="0099067E">
        <w:rPr>
          <w:rFonts w:ascii="Times New Roman" w:eastAsia="Times New Roman" w:hAnsi="Times New Roman" w:cs="Times New Roman"/>
          <w:b/>
          <w:bCs/>
          <w:sz w:val="26"/>
          <w:szCs w:val="26"/>
          <w:lang w:val="vi-VN"/>
        </w:rPr>
        <w:t>giải quyết</w:t>
      </w:r>
      <w:r w:rsidRPr="0099067E">
        <w:rPr>
          <w:rFonts w:ascii="Times New Roman" w:eastAsia="Times New Roman" w:hAnsi="Times New Roman" w:cs="Times New Roman"/>
          <w:b/>
          <w:sz w:val="26"/>
          <w:szCs w:val="26"/>
          <w:lang w:val="pt-BR"/>
        </w:rPr>
        <w:t xml:space="preserve"> TTHC</w:t>
      </w:r>
      <w:r w:rsidRPr="0099067E">
        <w:rPr>
          <w:rFonts w:ascii="Times New Roman" w:eastAsia="Times New Roman" w:hAnsi="Times New Roman" w:cs="Times New Roman"/>
          <w:sz w:val="26"/>
          <w:szCs w:val="26"/>
          <w:lang w:val="pt-BR"/>
        </w:rPr>
        <w:t xml:space="preserve"> </w:t>
      </w:r>
    </w:p>
    <w:tbl>
      <w:tblPr>
        <w:tblStyle w:val="TableGrid8"/>
        <w:tblW w:w="14961" w:type="dxa"/>
        <w:tblInd w:w="-176" w:type="dxa"/>
        <w:tblLook w:val="04A0" w:firstRow="1" w:lastRow="0" w:firstColumn="1" w:lastColumn="0" w:noHBand="0" w:noVBand="1"/>
      </w:tblPr>
      <w:tblGrid>
        <w:gridCol w:w="1135"/>
        <w:gridCol w:w="2410"/>
        <w:gridCol w:w="7938"/>
        <w:gridCol w:w="2551"/>
        <w:gridCol w:w="927"/>
      </w:tblGrid>
      <w:tr w:rsidR="00A70920" w:rsidRPr="0099067E" w:rsidTr="007A143C">
        <w:trPr>
          <w:trHeight w:val="405"/>
          <w:tblHeader/>
        </w:trPr>
        <w:tc>
          <w:tcPr>
            <w:tcW w:w="1135" w:type="dxa"/>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Cách thức thực hiện</w:t>
            </w:r>
          </w:p>
        </w:tc>
        <w:tc>
          <w:tcPr>
            <w:tcW w:w="2551" w:type="dxa"/>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Thời gian giải quyết</w:t>
            </w:r>
          </w:p>
        </w:tc>
        <w:tc>
          <w:tcPr>
            <w:tcW w:w="927" w:type="dxa"/>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Ghi chú</w:t>
            </w:r>
          </w:p>
        </w:tc>
      </w:tr>
      <w:tr w:rsidR="00A70920" w:rsidRPr="0099067E" w:rsidTr="007A143C">
        <w:trPr>
          <w:trHeight w:val="1684"/>
        </w:trPr>
        <w:tc>
          <w:tcPr>
            <w:tcW w:w="1135" w:type="dxa"/>
            <w:vMerge w:val="restart"/>
            <w:tcBorders>
              <w:top w:val="single" w:sz="4" w:space="0" w:color="auto"/>
            </w:tcBorders>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Bước 1</w:t>
            </w:r>
          </w:p>
        </w:tc>
        <w:tc>
          <w:tcPr>
            <w:tcW w:w="2410" w:type="dxa"/>
            <w:vMerge w:val="restart"/>
            <w:tcBorders>
              <w:top w:val="single" w:sz="4" w:space="0" w:color="auto"/>
            </w:tcBorders>
            <w:vAlign w:val="center"/>
          </w:tcPr>
          <w:p w:rsidR="00A70920" w:rsidRPr="0099067E" w:rsidRDefault="00A70920" w:rsidP="007A143C">
            <w:pPr>
              <w:shd w:val="clear" w:color="auto" w:fill="FFFFFF"/>
              <w:spacing w:before="80" w:after="80"/>
              <w:jc w:val="center"/>
              <w:rPr>
                <w:rFonts w:eastAsia="Times New Roman"/>
                <w:b/>
                <w:sz w:val="26"/>
                <w:szCs w:val="26"/>
              </w:rPr>
            </w:pPr>
            <w:r w:rsidRPr="0099067E">
              <w:rPr>
                <w:rFonts w:eastAsia="Times New Roman"/>
                <w:b/>
                <w:sz w:val="26"/>
                <w:szCs w:val="26"/>
              </w:rPr>
              <w:t>Nộp hồ sơ TTHC</w:t>
            </w:r>
          </w:p>
        </w:tc>
        <w:tc>
          <w:tcPr>
            <w:tcW w:w="7938" w:type="dxa"/>
            <w:tcBorders>
              <w:top w:val="single" w:sz="4" w:space="0" w:color="auto"/>
            </w:tcBorders>
            <w:vAlign w:val="center"/>
          </w:tcPr>
          <w:p w:rsidR="00A70920" w:rsidRPr="0099067E" w:rsidRDefault="00A70920" w:rsidP="007A143C">
            <w:pPr>
              <w:spacing w:before="80" w:after="80"/>
              <w:jc w:val="both"/>
              <w:rPr>
                <w:sz w:val="26"/>
                <w:szCs w:val="26"/>
              </w:rPr>
            </w:pPr>
            <w:r w:rsidRPr="0099067E">
              <w:rPr>
                <w:sz w:val="26"/>
                <w:szCs w:val="26"/>
              </w:rPr>
              <w:t>- Nộp trực tiếp qua Bộ phận Tiếp nhận và Trả kết quả   thuộc Văn phòng HĐND và UBND cấp huyện.</w:t>
            </w:r>
          </w:p>
          <w:p w:rsidR="00A70920" w:rsidRPr="0099067E" w:rsidRDefault="00A70920" w:rsidP="007A143C">
            <w:pPr>
              <w:spacing w:before="80" w:after="80"/>
              <w:jc w:val="both"/>
              <w:rPr>
                <w:sz w:val="26"/>
                <w:szCs w:val="26"/>
              </w:rPr>
            </w:pPr>
            <w:r w:rsidRPr="0099067E">
              <w:rPr>
                <w:sz w:val="26"/>
                <w:szCs w:val="26"/>
              </w:rPr>
              <w:t>- Hoặc thông qua dịch vụ bưu chính công ích.</w:t>
            </w:r>
          </w:p>
        </w:tc>
        <w:tc>
          <w:tcPr>
            <w:tcW w:w="2551" w:type="dxa"/>
            <w:tcBorders>
              <w:top w:val="single" w:sz="4" w:space="0" w:color="auto"/>
            </w:tcBorders>
            <w:vAlign w:val="center"/>
          </w:tcPr>
          <w:p w:rsidR="00A70920" w:rsidRPr="0099067E" w:rsidRDefault="00A70920" w:rsidP="007A143C">
            <w:pPr>
              <w:spacing w:before="80" w:after="80"/>
              <w:jc w:val="both"/>
              <w:rPr>
                <w:rFonts w:eastAsia="Times New Roman"/>
                <w:sz w:val="26"/>
                <w:szCs w:val="26"/>
                <w:lang w:val="vi-VN"/>
              </w:rPr>
            </w:pPr>
            <w:r w:rsidRPr="0099067E">
              <w:rPr>
                <w:rFonts w:eastAsia="Times New Roman"/>
                <w:sz w:val="26"/>
                <w:szCs w:val="26"/>
                <w:lang w:val="vi-VN"/>
              </w:rPr>
              <w:t xml:space="preserve">- Sáng: từ 07 giờ đến 11 giờ 30 phút; </w:t>
            </w:r>
          </w:p>
          <w:p w:rsidR="00A70920" w:rsidRPr="0099067E" w:rsidRDefault="00A70920" w:rsidP="007A143C">
            <w:pPr>
              <w:spacing w:before="80" w:after="80"/>
              <w:jc w:val="both"/>
              <w:rPr>
                <w:rFonts w:eastAsia="Times New Roman"/>
                <w:b/>
                <w:sz w:val="26"/>
                <w:szCs w:val="26"/>
              </w:rPr>
            </w:pPr>
            <w:r w:rsidRPr="0099067E">
              <w:rPr>
                <w:rFonts w:eastAsia="Times New Roman"/>
                <w:sz w:val="26"/>
                <w:szCs w:val="26"/>
                <w:lang w:val="vi-VN"/>
              </w:rPr>
              <w:t>- Chiều: từ 13 giờ 30 đến 17 giờ của các ngày</w:t>
            </w:r>
            <w:r w:rsidRPr="0099067E">
              <w:rPr>
                <w:rFonts w:eastAsia="Times New Roman"/>
                <w:sz w:val="26"/>
                <w:szCs w:val="26"/>
              </w:rPr>
              <w:t xml:space="preserve"> làm việc theo quy định.</w:t>
            </w:r>
          </w:p>
        </w:tc>
        <w:tc>
          <w:tcPr>
            <w:tcW w:w="927" w:type="dxa"/>
            <w:tcBorders>
              <w:top w:val="single" w:sz="4" w:space="0" w:color="auto"/>
            </w:tcBorders>
            <w:vAlign w:val="center"/>
          </w:tcPr>
          <w:p w:rsidR="00A70920" w:rsidRPr="0099067E" w:rsidRDefault="00A70920" w:rsidP="007A143C">
            <w:pPr>
              <w:spacing w:before="80" w:after="80"/>
              <w:jc w:val="center"/>
              <w:rPr>
                <w:rFonts w:eastAsia="Times New Roman"/>
                <w:i/>
                <w:sz w:val="26"/>
                <w:szCs w:val="26"/>
                <w:lang w:val="vi-VN"/>
              </w:rPr>
            </w:pPr>
          </w:p>
        </w:tc>
      </w:tr>
      <w:tr w:rsidR="00A70920" w:rsidRPr="0099067E" w:rsidTr="007A143C">
        <w:trPr>
          <w:trHeight w:val="875"/>
        </w:trPr>
        <w:tc>
          <w:tcPr>
            <w:tcW w:w="1135" w:type="dxa"/>
            <w:vMerge/>
            <w:vAlign w:val="center"/>
          </w:tcPr>
          <w:p w:rsidR="00A70920" w:rsidRPr="0099067E" w:rsidRDefault="00A70920" w:rsidP="007A143C">
            <w:pPr>
              <w:spacing w:before="80" w:after="80"/>
              <w:jc w:val="center"/>
              <w:rPr>
                <w:rFonts w:eastAsia="Times New Roman"/>
                <w:b/>
                <w:sz w:val="26"/>
                <w:szCs w:val="26"/>
              </w:rPr>
            </w:pPr>
          </w:p>
        </w:tc>
        <w:tc>
          <w:tcPr>
            <w:tcW w:w="2410" w:type="dxa"/>
            <w:vMerge/>
            <w:vAlign w:val="center"/>
          </w:tcPr>
          <w:p w:rsidR="00A70920" w:rsidRPr="0099067E" w:rsidRDefault="00A70920" w:rsidP="007A143C">
            <w:pPr>
              <w:shd w:val="clear" w:color="auto" w:fill="FFFFFF"/>
              <w:spacing w:before="80" w:after="80"/>
              <w:jc w:val="center"/>
              <w:rPr>
                <w:rFonts w:eastAsia="Times New Roman"/>
                <w:b/>
                <w:sz w:val="26"/>
                <w:szCs w:val="26"/>
              </w:rPr>
            </w:pPr>
          </w:p>
        </w:tc>
        <w:tc>
          <w:tcPr>
            <w:tcW w:w="7938" w:type="dxa"/>
            <w:tcBorders>
              <w:top w:val="single" w:sz="4" w:space="0" w:color="auto"/>
            </w:tcBorders>
            <w:vAlign w:val="center"/>
          </w:tcPr>
          <w:p w:rsidR="00A70920" w:rsidRPr="0099067E" w:rsidRDefault="00A70920" w:rsidP="007A143C">
            <w:pPr>
              <w:spacing w:before="80" w:after="80"/>
              <w:jc w:val="both"/>
              <w:rPr>
                <w:sz w:val="26"/>
                <w:szCs w:val="26"/>
              </w:rPr>
            </w:pPr>
            <w:r w:rsidRPr="0099067E">
              <w:rPr>
                <w:sz w:val="26"/>
                <w:szCs w:val="26"/>
              </w:rPr>
              <w:t xml:space="preserve">- Nộp trực tuyến tại website cổng Dịch vụ công của tỉnh Đồng Tháp: </w:t>
            </w:r>
            <w:r w:rsidRPr="0099067E">
              <w:rPr>
                <w:i/>
                <w:sz w:val="26"/>
                <w:szCs w:val="26"/>
              </w:rPr>
              <w:t>http://dichvucong.dongthap.gov.vn</w:t>
            </w:r>
            <w:r w:rsidRPr="0099067E">
              <w:rPr>
                <w:sz w:val="26"/>
                <w:szCs w:val="26"/>
              </w:rPr>
              <w:t>.</w:t>
            </w:r>
          </w:p>
        </w:tc>
        <w:tc>
          <w:tcPr>
            <w:tcW w:w="2551" w:type="dxa"/>
            <w:tcBorders>
              <w:top w:val="single" w:sz="4" w:space="0" w:color="auto"/>
            </w:tcBorders>
            <w:vAlign w:val="center"/>
          </w:tcPr>
          <w:p w:rsidR="00A70920" w:rsidRPr="0099067E" w:rsidRDefault="00A70920" w:rsidP="007A143C">
            <w:pPr>
              <w:spacing w:before="80" w:after="80"/>
              <w:jc w:val="both"/>
              <w:rPr>
                <w:rFonts w:eastAsia="Times New Roman"/>
                <w:sz w:val="26"/>
                <w:szCs w:val="26"/>
                <w:lang w:val="vi-VN"/>
              </w:rPr>
            </w:pPr>
            <w:r w:rsidRPr="0099067E">
              <w:rPr>
                <w:rFonts w:eastAsia="Times New Roman"/>
                <w:sz w:val="26"/>
                <w:szCs w:val="26"/>
              </w:rPr>
              <w:t xml:space="preserve">24/24 giờ các ngày trong tuần </w:t>
            </w:r>
          </w:p>
        </w:tc>
        <w:tc>
          <w:tcPr>
            <w:tcW w:w="927" w:type="dxa"/>
            <w:tcBorders>
              <w:top w:val="single" w:sz="4" w:space="0" w:color="auto"/>
            </w:tcBorders>
            <w:vAlign w:val="center"/>
          </w:tcPr>
          <w:p w:rsidR="00A70920" w:rsidRPr="0099067E" w:rsidRDefault="00A70920" w:rsidP="007A143C">
            <w:pPr>
              <w:spacing w:before="80" w:after="80"/>
              <w:jc w:val="center"/>
              <w:rPr>
                <w:rFonts w:eastAsia="Times New Roman"/>
                <w:i/>
                <w:sz w:val="26"/>
                <w:szCs w:val="26"/>
                <w:lang w:val="vi-VN"/>
              </w:rPr>
            </w:pPr>
          </w:p>
        </w:tc>
      </w:tr>
      <w:tr w:rsidR="00A70920" w:rsidRPr="0099067E" w:rsidTr="007A143C">
        <w:trPr>
          <w:trHeight w:val="600"/>
        </w:trPr>
        <w:tc>
          <w:tcPr>
            <w:tcW w:w="1135" w:type="dxa"/>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Bước 2</w:t>
            </w:r>
          </w:p>
        </w:tc>
        <w:tc>
          <w:tcPr>
            <w:tcW w:w="2410" w:type="dxa"/>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Tiếp nhận và chuyển hồ sơ TTHC</w:t>
            </w:r>
          </w:p>
        </w:tc>
        <w:tc>
          <w:tcPr>
            <w:tcW w:w="7938" w:type="dxa"/>
          </w:tcPr>
          <w:p w:rsidR="00A70920" w:rsidRPr="0099067E" w:rsidRDefault="00A70920" w:rsidP="007A143C">
            <w:pPr>
              <w:shd w:val="clear" w:color="auto" w:fill="FFFFFF"/>
              <w:spacing w:before="80" w:after="80"/>
              <w:jc w:val="both"/>
              <w:rPr>
                <w:rFonts w:eastAsia="Times New Roman"/>
                <w:sz w:val="26"/>
                <w:szCs w:val="26"/>
              </w:rPr>
            </w:pPr>
            <w:r w:rsidRPr="0099067E">
              <w:rPr>
                <w:rFonts w:eastAsia="Times New Roman"/>
                <w:sz w:val="26"/>
                <w:szCs w:val="26"/>
              </w:rPr>
              <w:t xml:space="preserve">1. Đối với hồ sơ được nộp </w:t>
            </w:r>
            <w:r w:rsidRPr="0099067E">
              <w:rPr>
                <w:rFonts w:eastAsia="Times New Roman"/>
                <w:sz w:val="26"/>
                <w:szCs w:val="26"/>
                <w:lang w:val="vi-VN"/>
              </w:rPr>
              <w:t xml:space="preserve">trực tiếp qua </w:t>
            </w:r>
            <w:r w:rsidRPr="0099067E">
              <w:rPr>
                <w:rFonts w:eastAsia="Times New Roman"/>
                <w:sz w:val="26"/>
                <w:szCs w:val="26"/>
              </w:rPr>
              <w:t xml:space="preserve">Bộ phận Tiếp nhận và Trả kết quả  hoặc thông </w:t>
            </w:r>
            <w:r w:rsidRPr="0099067E">
              <w:rPr>
                <w:rFonts w:eastAsia="Times New Roman"/>
                <w:sz w:val="26"/>
                <w:szCs w:val="26"/>
                <w:lang w:val="vi-VN"/>
              </w:rPr>
              <w:t xml:space="preserve">qua dịch vụ bưu chính </w:t>
            </w:r>
            <w:r w:rsidRPr="0099067E">
              <w:rPr>
                <w:rFonts w:eastAsia="Times New Roman"/>
                <w:sz w:val="26"/>
                <w:szCs w:val="26"/>
              </w:rPr>
              <w:t>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A70920" w:rsidRPr="0099067E" w:rsidRDefault="00A70920" w:rsidP="007A143C">
            <w:pPr>
              <w:shd w:val="clear" w:color="auto" w:fill="FFFFFF"/>
              <w:spacing w:before="80" w:after="80"/>
              <w:jc w:val="both"/>
              <w:rPr>
                <w:rFonts w:eastAsia="Times New Roman"/>
                <w:sz w:val="26"/>
                <w:szCs w:val="26"/>
              </w:rPr>
            </w:pPr>
            <w:r w:rsidRPr="0099067E">
              <w:rPr>
                <w:rFonts w:eastAsia="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A70920" w:rsidRPr="0099067E" w:rsidRDefault="00A70920" w:rsidP="007A143C">
            <w:pPr>
              <w:shd w:val="clear" w:color="auto" w:fill="FFFFFF"/>
              <w:spacing w:before="80" w:after="80"/>
              <w:jc w:val="both"/>
              <w:rPr>
                <w:rFonts w:eastAsia="Times New Roman"/>
                <w:sz w:val="26"/>
                <w:szCs w:val="26"/>
              </w:rPr>
            </w:pPr>
            <w:r w:rsidRPr="0099067E">
              <w:rPr>
                <w:rFonts w:eastAsia="Times New Roman"/>
                <w:sz w:val="26"/>
                <w:szCs w:val="26"/>
              </w:rPr>
              <w:t>b) Trường hợp từ chối nhận hồ sơ, cán bộ, công chức, viên chức tiếp nhận hồ sơ phải nêu rõ lý do theo mẫu Phiếu từ chối giải quyết hồ sơ TTHC;</w:t>
            </w:r>
          </w:p>
          <w:p w:rsidR="00A70920" w:rsidRPr="0099067E" w:rsidRDefault="00A70920" w:rsidP="007A143C">
            <w:pPr>
              <w:spacing w:before="80" w:after="80"/>
              <w:jc w:val="both"/>
              <w:rPr>
                <w:rFonts w:eastAsia="Times New Roman"/>
                <w:spacing w:val="-6"/>
                <w:sz w:val="26"/>
                <w:szCs w:val="26"/>
              </w:rPr>
            </w:pPr>
            <w:r w:rsidRPr="0099067E">
              <w:rPr>
                <w:rFonts w:eastAsia="Times New Roman"/>
                <w:spacing w:val="-6"/>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551" w:type="dxa"/>
            <w:vAlign w:val="center"/>
          </w:tcPr>
          <w:p w:rsidR="00A70920" w:rsidRPr="0099067E" w:rsidRDefault="00A70920" w:rsidP="007A143C">
            <w:pPr>
              <w:spacing w:before="80" w:after="80"/>
              <w:jc w:val="both"/>
              <w:rPr>
                <w:rFonts w:eastAsia="Times New Roman"/>
                <w:b/>
                <w:sz w:val="26"/>
                <w:szCs w:val="26"/>
              </w:rPr>
            </w:pPr>
            <w:r w:rsidRPr="0099067E">
              <w:rPr>
                <w:rFonts w:eastAsia="Times New Roman"/>
                <w:sz w:val="26"/>
                <w:szCs w:val="26"/>
              </w:rPr>
              <w:t>Chuyển ngay hồ sơ tiếp nhận trực tiếp trong ngày hoặc chuyển vào đầu giờ ngày tiếp theo đối với trường hợp tiếp nhận sau 15 giờ hàng ngày.</w:t>
            </w:r>
          </w:p>
        </w:tc>
        <w:tc>
          <w:tcPr>
            <w:tcW w:w="927" w:type="dxa"/>
            <w:vAlign w:val="center"/>
          </w:tcPr>
          <w:p w:rsidR="00A70920" w:rsidRPr="0099067E" w:rsidRDefault="00A70920" w:rsidP="007A143C">
            <w:pPr>
              <w:spacing w:before="80" w:after="80"/>
              <w:jc w:val="center"/>
              <w:rPr>
                <w:rFonts w:eastAsia="Times New Roman"/>
                <w:i/>
                <w:sz w:val="26"/>
                <w:szCs w:val="26"/>
                <w:lang w:val="vi-VN"/>
              </w:rPr>
            </w:pPr>
          </w:p>
        </w:tc>
      </w:tr>
      <w:tr w:rsidR="00A70920" w:rsidRPr="0099067E" w:rsidTr="007A143C">
        <w:tc>
          <w:tcPr>
            <w:tcW w:w="1135" w:type="dxa"/>
            <w:vMerge w:val="restart"/>
            <w:vAlign w:val="center"/>
          </w:tcPr>
          <w:p w:rsidR="00A70920" w:rsidRPr="0099067E" w:rsidRDefault="00A70920" w:rsidP="007A143C">
            <w:pPr>
              <w:spacing w:before="80" w:after="80"/>
              <w:rPr>
                <w:rFonts w:eastAsia="Times New Roman"/>
                <w:b/>
                <w:sz w:val="26"/>
                <w:szCs w:val="26"/>
              </w:rPr>
            </w:pPr>
            <w:r w:rsidRPr="0099067E">
              <w:rPr>
                <w:rFonts w:eastAsia="Times New Roman"/>
                <w:b/>
                <w:sz w:val="26"/>
                <w:szCs w:val="26"/>
              </w:rPr>
              <w:lastRenderedPageBreak/>
              <w:t>Bước 3</w:t>
            </w:r>
          </w:p>
        </w:tc>
        <w:tc>
          <w:tcPr>
            <w:tcW w:w="2410" w:type="dxa"/>
            <w:vMerge w:val="restart"/>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bCs/>
                <w:sz w:val="26"/>
                <w:szCs w:val="26"/>
              </w:rPr>
              <w:t>Giải quyết TTHC</w:t>
            </w:r>
          </w:p>
        </w:tc>
        <w:tc>
          <w:tcPr>
            <w:tcW w:w="7938" w:type="dxa"/>
          </w:tcPr>
          <w:p w:rsidR="00A70920" w:rsidRPr="0099067E" w:rsidRDefault="00A70920" w:rsidP="007A143C">
            <w:pPr>
              <w:spacing w:before="80" w:after="80"/>
              <w:jc w:val="both"/>
              <w:rPr>
                <w:rFonts w:eastAsia="Times New Roman"/>
                <w:sz w:val="26"/>
                <w:szCs w:val="26"/>
              </w:rPr>
            </w:pPr>
            <w:r w:rsidRPr="0099067E">
              <w:rPr>
                <w:rFonts w:eastAsia="Times New Roman"/>
                <w:sz w:val="26"/>
                <w:szCs w:val="26"/>
              </w:rPr>
              <w:t>Sau khi nhận hồ sơ TTHC từ Bộ phận Tiếp nhận và Trả kết quả  công chức, viên chức xử lý xem xét, thẩm định hồ sơ, trình phê duyệt kết quả giải quyết TTHC:</w:t>
            </w:r>
          </w:p>
        </w:tc>
        <w:tc>
          <w:tcPr>
            <w:tcW w:w="2551" w:type="dxa"/>
            <w:vAlign w:val="center"/>
          </w:tcPr>
          <w:p w:rsidR="00A70920" w:rsidRPr="0099067E" w:rsidRDefault="00A70920" w:rsidP="007A143C">
            <w:pPr>
              <w:spacing w:before="80" w:after="80"/>
              <w:jc w:val="center"/>
              <w:rPr>
                <w:rFonts w:eastAsia="Times New Roman"/>
                <w:sz w:val="26"/>
                <w:szCs w:val="26"/>
              </w:rPr>
            </w:pPr>
            <w:r w:rsidRPr="0099067E">
              <w:rPr>
                <w:rFonts w:eastAsia="Times New Roman"/>
                <w:b/>
                <w:sz w:val="26"/>
                <w:szCs w:val="26"/>
              </w:rPr>
              <w:t>25 ngày</w:t>
            </w:r>
            <w:r w:rsidRPr="0099067E">
              <w:rPr>
                <w:rFonts w:eastAsia="Times New Roman"/>
                <w:sz w:val="26"/>
                <w:szCs w:val="26"/>
              </w:rPr>
              <w:t xml:space="preserve">, </w:t>
            </w:r>
          </w:p>
          <w:p w:rsidR="00A70920" w:rsidRPr="0099067E" w:rsidRDefault="00A70920" w:rsidP="007A143C">
            <w:pPr>
              <w:spacing w:before="80" w:after="80"/>
              <w:jc w:val="center"/>
              <w:rPr>
                <w:rFonts w:eastAsia="Times New Roman"/>
                <w:b/>
                <w:sz w:val="26"/>
                <w:szCs w:val="26"/>
              </w:rPr>
            </w:pPr>
            <w:r w:rsidRPr="0099067E">
              <w:rPr>
                <w:rFonts w:eastAsia="Times New Roman"/>
                <w:sz w:val="26"/>
                <w:szCs w:val="26"/>
              </w:rPr>
              <w:t>trong đó:</w:t>
            </w:r>
          </w:p>
        </w:tc>
        <w:tc>
          <w:tcPr>
            <w:tcW w:w="927" w:type="dxa"/>
            <w:vAlign w:val="center"/>
          </w:tcPr>
          <w:p w:rsidR="00A70920" w:rsidRPr="0099067E" w:rsidRDefault="00A70920" w:rsidP="007A143C">
            <w:pPr>
              <w:spacing w:before="80" w:after="80"/>
              <w:jc w:val="center"/>
              <w:rPr>
                <w:rFonts w:eastAsia="Times New Roman"/>
                <w:b/>
                <w:sz w:val="26"/>
                <w:szCs w:val="26"/>
              </w:rPr>
            </w:pPr>
          </w:p>
        </w:tc>
      </w:tr>
      <w:tr w:rsidR="00A70920" w:rsidRPr="0099067E" w:rsidTr="007A143C">
        <w:tc>
          <w:tcPr>
            <w:tcW w:w="1135" w:type="dxa"/>
            <w:vMerge/>
          </w:tcPr>
          <w:p w:rsidR="00A70920" w:rsidRPr="0099067E" w:rsidRDefault="00A70920" w:rsidP="007A143C">
            <w:pPr>
              <w:spacing w:before="80" w:after="80"/>
              <w:jc w:val="both"/>
              <w:rPr>
                <w:rFonts w:eastAsia="Times New Roman"/>
                <w:b/>
                <w:sz w:val="26"/>
                <w:szCs w:val="26"/>
              </w:rPr>
            </w:pPr>
          </w:p>
        </w:tc>
        <w:tc>
          <w:tcPr>
            <w:tcW w:w="2410" w:type="dxa"/>
            <w:vMerge/>
          </w:tcPr>
          <w:p w:rsidR="00A70920" w:rsidRPr="0099067E" w:rsidRDefault="00A70920" w:rsidP="007A143C">
            <w:pPr>
              <w:spacing w:before="80" w:after="80"/>
              <w:jc w:val="both"/>
              <w:rPr>
                <w:rFonts w:eastAsia="Times New Roman"/>
                <w:b/>
                <w:sz w:val="26"/>
                <w:szCs w:val="26"/>
              </w:rPr>
            </w:pPr>
          </w:p>
        </w:tc>
        <w:tc>
          <w:tcPr>
            <w:tcW w:w="7938" w:type="dxa"/>
          </w:tcPr>
          <w:p w:rsidR="00A70920" w:rsidRPr="0099067E" w:rsidRDefault="00A70920" w:rsidP="007A143C">
            <w:pPr>
              <w:shd w:val="clear" w:color="auto" w:fill="FFFFFF"/>
              <w:spacing w:before="80" w:after="80"/>
              <w:jc w:val="both"/>
              <w:rPr>
                <w:rFonts w:eastAsia="Times New Roman"/>
                <w:bCs/>
                <w:i/>
                <w:sz w:val="26"/>
                <w:szCs w:val="26"/>
              </w:rPr>
            </w:pPr>
            <w:r w:rsidRPr="0099067E">
              <w:rPr>
                <w:rFonts w:eastAsia="Times New Roman"/>
                <w:bCs/>
                <w:i/>
                <w:sz w:val="26"/>
                <w:szCs w:val="26"/>
              </w:rPr>
              <w:t>1.Tiếp nhận hồ sơ (Bộ phận TN&amp;TKQ)</w:t>
            </w:r>
          </w:p>
        </w:tc>
        <w:tc>
          <w:tcPr>
            <w:tcW w:w="2551" w:type="dxa"/>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Cs/>
                <w:sz w:val="26"/>
                <w:szCs w:val="26"/>
              </w:rPr>
              <w:t>0,5 ngày</w:t>
            </w:r>
          </w:p>
        </w:tc>
        <w:tc>
          <w:tcPr>
            <w:tcW w:w="927" w:type="dxa"/>
          </w:tcPr>
          <w:p w:rsidR="00A70920" w:rsidRPr="0099067E" w:rsidRDefault="00A70920" w:rsidP="007A143C">
            <w:pPr>
              <w:spacing w:before="80" w:after="80"/>
              <w:jc w:val="both"/>
              <w:rPr>
                <w:rFonts w:eastAsia="Times New Roman"/>
                <w:b/>
                <w:sz w:val="26"/>
                <w:szCs w:val="26"/>
              </w:rPr>
            </w:pPr>
          </w:p>
        </w:tc>
      </w:tr>
      <w:tr w:rsidR="00A70920" w:rsidRPr="0099067E" w:rsidTr="007A143C">
        <w:tc>
          <w:tcPr>
            <w:tcW w:w="1135" w:type="dxa"/>
            <w:vMerge/>
          </w:tcPr>
          <w:p w:rsidR="00A70920" w:rsidRPr="0099067E" w:rsidRDefault="00A70920" w:rsidP="007A143C">
            <w:pPr>
              <w:spacing w:before="80" w:after="80"/>
              <w:jc w:val="both"/>
              <w:rPr>
                <w:rFonts w:eastAsia="Times New Roman"/>
                <w:b/>
                <w:sz w:val="26"/>
                <w:szCs w:val="26"/>
              </w:rPr>
            </w:pPr>
          </w:p>
        </w:tc>
        <w:tc>
          <w:tcPr>
            <w:tcW w:w="2410" w:type="dxa"/>
            <w:vMerge/>
          </w:tcPr>
          <w:p w:rsidR="00A70920" w:rsidRPr="0099067E" w:rsidRDefault="00A70920" w:rsidP="007A143C">
            <w:pPr>
              <w:spacing w:before="80" w:after="80"/>
              <w:jc w:val="both"/>
              <w:rPr>
                <w:rFonts w:eastAsia="Times New Roman"/>
                <w:b/>
                <w:sz w:val="26"/>
                <w:szCs w:val="26"/>
              </w:rPr>
            </w:pPr>
          </w:p>
        </w:tc>
        <w:tc>
          <w:tcPr>
            <w:tcW w:w="7938" w:type="dxa"/>
          </w:tcPr>
          <w:p w:rsidR="00A70920" w:rsidRPr="0099067E" w:rsidRDefault="00A70920" w:rsidP="007A143C">
            <w:pPr>
              <w:shd w:val="clear" w:color="auto" w:fill="FFFFFF"/>
              <w:spacing w:before="80" w:after="80"/>
              <w:jc w:val="both"/>
              <w:rPr>
                <w:rFonts w:eastAsia="Times New Roman"/>
                <w:b/>
                <w:sz w:val="26"/>
                <w:szCs w:val="26"/>
              </w:rPr>
            </w:pPr>
            <w:r w:rsidRPr="0099067E">
              <w:rPr>
                <w:rFonts w:eastAsia="Times New Roman"/>
                <w:bCs/>
                <w:i/>
                <w:sz w:val="26"/>
                <w:szCs w:val="26"/>
              </w:rPr>
              <w:t>2. Giải quyết hồ sơ (cơ quan/bộ phận chuyên môn), t</w:t>
            </w:r>
            <w:r w:rsidRPr="0099067E">
              <w:rPr>
                <w:rFonts w:eastAsia="Times New Roman"/>
                <w:i/>
                <w:sz w:val="26"/>
                <w:szCs w:val="26"/>
              </w:rPr>
              <w:t>rong đó:</w:t>
            </w:r>
          </w:p>
        </w:tc>
        <w:tc>
          <w:tcPr>
            <w:tcW w:w="2551" w:type="dxa"/>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Cs/>
                <w:sz w:val="26"/>
                <w:szCs w:val="26"/>
              </w:rPr>
              <w:t>24 ngày</w:t>
            </w:r>
          </w:p>
        </w:tc>
        <w:tc>
          <w:tcPr>
            <w:tcW w:w="927" w:type="dxa"/>
          </w:tcPr>
          <w:p w:rsidR="00A70920" w:rsidRPr="0099067E" w:rsidRDefault="00A70920" w:rsidP="007A143C">
            <w:pPr>
              <w:spacing w:before="80" w:after="80"/>
              <w:jc w:val="both"/>
              <w:rPr>
                <w:rFonts w:eastAsia="Times New Roman"/>
                <w:b/>
                <w:sz w:val="26"/>
                <w:szCs w:val="26"/>
              </w:rPr>
            </w:pPr>
          </w:p>
        </w:tc>
      </w:tr>
      <w:tr w:rsidR="00A70920" w:rsidRPr="0099067E" w:rsidTr="007A143C">
        <w:tc>
          <w:tcPr>
            <w:tcW w:w="1135" w:type="dxa"/>
            <w:vMerge/>
          </w:tcPr>
          <w:p w:rsidR="00A70920" w:rsidRPr="0099067E" w:rsidRDefault="00A70920" w:rsidP="007A143C">
            <w:pPr>
              <w:spacing w:before="80" w:after="80"/>
              <w:jc w:val="both"/>
              <w:rPr>
                <w:rFonts w:eastAsia="Times New Roman"/>
                <w:b/>
                <w:sz w:val="26"/>
                <w:szCs w:val="26"/>
              </w:rPr>
            </w:pPr>
          </w:p>
        </w:tc>
        <w:tc>
          <w:tcPr>
            <w:tcW w:w="2410" w:type="dxa"/>
            <w:vMerge/>
          </w:tcPr>
          <w:p w:rsidR="00A70920" w:rsidRPr="0099067E" w:rsidRDefault="00A70920" w:rsidP="007A143C">
            <w:pPr>
              <w:spacing w:before="80" w:after="80"/>
              <w:jc w:val="both"/>
              <w:rPr>
                <w:rFonts w:eastAsia="Times New Roman"/>
                <w:b/>
                <w:sz w:val="26"/>
                <w:szCs w:val="26"/>
              </w:rPr>
            </w:pPr>
          </w:p>
        </w:tc>
        <w:tc>
          <w:tcPr>
            <w:tcW w:w="7938" w:type="dxa"/>
          </w:tcPr>
          <w:p w:rsidR="00A70920" w:rsidRPr="0099067E" w:rsidRDefault="00A70920" w:rsidP="007A143C">
            <w:pPr>
              <w:spacing w:before="80" w:after="80"/>
              <w:jc w:val="both"/>
              <w:rPr>
                <w:rFonts w:eastAsia="Times New Roman"/>
                <w:sz w:val="26"/>
                <w:szCs w:val="26"/>
              </w:rPr>
            </w:pPr>
            <w:r w:rsidRPr="0099067E">
              <w:rPr>
                <w:rFonts w:eastAsia="Times New Roman"/>
                <w:sz w:val="26"/>
                <w:szCs w:val="26"/>
              </w:rPr>
              <w:t>a) Trường hợp TTHC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TTHC.</w:t>
            </w:r>
          </w:p>
          <w:p w:rsidR="00A70920" w:rsidRPr="0099067E" w:rsidRDefault="00A70920" w:rsidP="007A143C">
            <w:pPr>
              <w:spacing w:before="80" w:after="80"/>
              <w:jc w:val="both"/>
              <w:rPr>
                <w:rFonts w:eastAsia="Times New Roman"/>
                <w:sz w:val="26"/>
                <w:szCs w:val="26"/>
              </w:rPr>
            </w:pPr>
            <w:r w:rsidRPr="0099067E">
              <w:rPr>
                <w:rFonts w:eastAsia="Times New Roman"/>
                <w:sz w:val="26"/>
                <w:szCs w:val="26"/>
              </w:rPr>
              <w:t>b) Trường hợp có quy định phải thẩm tra, xác minh hồ sơ.</w:t>
            </w:r>
          </w:p>
          <w:p w:rsidR="00A70920" w:rsidRPr="0099067E" w:rsidRDefault="00A70920" w:rsidP="007A143C">
            <w:pPr>
              <w:spacing w:before="80" w:after="80"/>
              <w:jc w:val="both"/>
              <w:rPr>
                <w:rFonts w:eastAsia="Times New Roman"/>
                <w:sz w:val="26"/>
                <w:szCs w:val="26"/>
              </w:rPr>
            </w:pPr>
            <w:r w:rsidRPr="0099067E">
              <w:rPr>
                <w:rFonts w:eastAsia="Times New Roman"/>
                <w:sz w:val="26"/>
                <w:szCs w:val="26"/>
              </w:rPr>
              <w:t>- Đối với hồ sơ qua thẩm tra, thẩm định chưa đủ điều kiện giải quyết, cơ quan có thẩm quyền giải quyết TTHC trả lại hồ sơ kèm theo thông báo bằng văn bản và nêu rõ lý do, nội dung cần bổ sung theo mẫu Phiếu yêu cầu bổ sung, hoàn thiện hồ sơ để gửi cho tổ chức, cá nhân thông qua Bộ phận Một cửa.</w:t>
            </w:r>
          </w:p>
          <w:p w:rsidR="00A70920" w:rsidRPr="0099067E" w:rsidRDefault="00A70920" w:rsidP="007A143C">
            <w:pPr>
              <w:spacing w:before="80" w:after="80"/>
              <w:jc w:val="both"/>
              <w:rPr>
                <w:rFonts w:eastAsia="Times New Roman"/>
                <w:b/>
                <w:sz w:val="26"/>
                <w:szCs w:val="26"/>
              </w:rPr>
            </w:pPr>
            <w:r w:rsidRPr="0099067E">
              <w:rPr>
                <w:rFonts w:eastAsia="Times New Roman"/>
                <w:sz w:val="26"/>
                <w:szCs w:val="26"/>
              </w:rPr>
              <w:t>-  Thời gian thông báo trả lại hồ sơ không quá 03 ngày kể từ ngày tiếp nhận hồ sơ, trừ trường hợp pháp luật chuyên ngành có quy định cụ thể về thời gian. Thời hạn giải quyết được tính lại từ đầu sau khi nhận đủ hồ sơ.</w:t>
            </w:r>
          </w:p>
        </w:tc>
        <w:tc>
          <w:tcPr>
            <w:tcW w:w="2551" w:type="dxa"/>
            <w:vAlign w:val="center"/>
          </w:tcPr>
          <w:p w:rsidR="00A70920" w:rsidRPr="0099067E" w:rsidRDefault="00A70920" w:rsidP="007A143C">
            <w:pPr>
              <w:spacing w:before="80" w:after="80"/>
              <w:jc w:val="center"/>
              <w:rPr>
                <w:rFonts w:eastAsia="Times New Roman"/>
                <w:b/>
                <w:sz w:val="26"/>
                <w:szCs w:val="26"/>
              </w:rPr>
            </w:pPr>
          </w:p>
        </w:tc>
        <w:tc>
          <w:tcPr>
            <w:tcW w:w="927" w:type="dxa"/>
          </w:tcPr>
          <w:p w:rsidR="00A70920" w:rsidRPr="0099067E" w:rsidRDefault="00A70920" w:rsidP="007A143C">
            <w:pPr>
              <w:spacing w:before="80" w:after="80"/>
              <w:jc w:val="both"/>
              <w:rPr>
                <w:rFonts w:eastAsia="Times New Roman"/>
                <w:b/>
                <w:sz w:val="26"/>
                <w:szCs w:val="26"/>
              </w:rPr>
            </w:pPr>
          </w:p>
        </w:tc>
      </w:tr>
      <w:tr w:rsidR="00A70920" w:rsidRPr="0099067E" w:rsidTr="007A143C">
        <w:tc>
          <w:tcPr>
            <w:tcW w:w="1135" w:type="dxa"/>
            <w:vMerge/>
          </w:tcPr>
          <w:p w:rsidR="00A70920" w:rsidRPr="0099067E" w:rsidRDefault="00A70920" w:rsidP="007A143C">
            <w:pPr>
              <w:spacing w:before="80" w:after="80"/>
              <w:jc w:val="both"/>
              <w:rPr>
                <w:rFonts w:eastAsia="Times New Roman"/>
                <w:b/>
                <w:sz w:val="26"/>
                <w:szCs w:val="26"/>
              </w:rPr>
            </w:pPr>
          </w:p>
        </w:tc>
        <w:tc>
          <w:tcPr>
            <w:tcW w:w="2410" w:type="dxa"/>
            <w:vMerge/>
          </w:tcPr>
          <w:p w:rsidR="00A70920" w:rsidRPr="0099067E" w:rsidRDefault="00A70920" w:rsidP="007A143C">
            <w:pPr>
              <w:spacing w:before="80" w:after="80"/>
              <w:jc w:val="both"/>
              <w:rPr>
                <w:rFonts w:eastAsia="Times New Roman"/>
                <w:b/>
                <w:sz w:val="26"/>
                <w:szCs w:val="26"/>
              </w:rPr>
            </w:pPr>
          </w:p>
        </w:tc>
        <w:tc>
          <w:tcPr>
            <w:tcW w:w="7938" w:type="dxa"/>
            <w:vAlign w:val="center"/>
          </w:tcPr>
          <w:p w:rsidR="00A70920" w:rsidRPr="0099067E" w:rsidRDefault="00A70920" w:rsidP="007A143C">
            <w:pPr>
              <w:spacing w:before="80" w:after="80"/>
              <w:jc w:val="both"/>
              <w:rPr>
                <w:rFonts w:eastAsia="Times New Roman"/>
                <w:sz w:val="26"/>
                <w:szCs w:val="26"/>
              </w:rPr>
            </w:pPr>
            <w:r w:rsidRPr="0099067E">
              <w:rPr>
                <w:spacing w:val="-4"/>
                <w:sz w:val="26"/>
                <w:szCs w:val="26"/>
              </w:rPr>
              <w:t>Lãnh đạo phòng giao cho chuyên viên thực hiện và thẩm định kết quả tham mưu, đề xuất của chuyên viên;</w:t>
            </w:r>
          </w:p>
        </w:tc>
        <w:tc>
          <w:tcPr>
            <w:tcW w:w="2551" w:type="dxa"/>
            <w:vAlign w:val="center"/>
          </w:tcPr>
          <w:p w:rsidR="00A70920" w:rsidRPr="0099067E" w:rsidRDefault="00A70920" w:rsidP="007A143C">
            <w:pPr>
              <w:spacing w:before="80" w:after="80"/>
              <w:jc w:val="center"/>
              <w:rPr>
                <w:rFonts w:eastAsia="Times New Roman"/>
                <w:bCs/>
                <w:i/>
                <w:sz w:val="26"/>
                <w:szCs w:val="26"/>
              </w:rPr>
            </w:pPr>
            <w:r w:rsidRPr="0099067E">
              <w:rPr>
                <w:spacing w:val="-4"/>
                <w:sz w:val="26"/>
                <w:szCs w:val="26"/>
              </w:rPr>
              <w:t xml:space="preserve">02 ngày </w:t>
            </w:r>
          </w:p>
        </w:tc>
        <w:tc>
          <w:tcPr>
            <w:tcW w:w="927" w:type="dxa"/>
          </w:tcPr>
          <w:p w:rsidR="00A70920" w:rsidRPr="0099067E" w:rsidRDefault="00A70920" w:rsidP="007A143C">
            <w:pPr>
              <w:spacing w:before="80" w:after="80"/>
              <w:jc w:val="both"/>
              <w:rPr>
                <w:rFonts w:eastAsia="Times New Roman"/>
                <w:b/>
                <w:sz w:val="26"/>
                <w:szCs w:val="26"/>
              </w:rPr>
            </w:pPr>
          </w:p>
        </w:tc>
      </w:tr>
      <w:tr w:rsidR="00A70920" w:rsidRPr="0099067E" w:rsidTr="007A143C">
        <w:tc>
          <w:tcPr>
            <w:tcW w:w="1135" w:type="dxa"/>
            <w:vMerge/>
          </w:tcPr>
          <w:p w:rsidR="00A70920" w:rsidRPr="0099067E" w:rsidRDefault="00A70920" w:rsidP="007A143C">
            <w:pPr>
              <w:spacing w:before="80" w:after="80"/>
              <w:jc w:val="both"/>
              <w:rPr>
                <w:rFonts w:eastAsia="Times New Roman"/>
                <w:b/>
                <w:sz w:val="26"/>
                <w:szCs w:val="26"/>
              </w:rPr>
            </w:pPr>
          </w:p>
        </w:tc>
        <w:tc>
          <w:tcPr>
            <w:tcW w:w="2410" w:type="dxa"/>
            <w:vMerge/>
          </w:tcPr>
          <w:p w:rsidR="00A70920" w:rsidRPr="0099067E" w:rsidRDefault="00A70920" w:rsidP="007A143C">
            <w:pPr>
              <w:spacing w:before="80" w:after="80"/>
              <w:jc w:val="both"/>
              <w:rPr>
                <w:rFonts w:eastAsia="Times New Roman"/>
                <w:b/>
                <w:sz w:val="26"/>
                <w:szCs w:val="26"/>
              </w:rPr>
            </w:pPr>
          </w:p>
        </w:tc>
        <w:tc>
          <w:tcPr>
            <w:tcW w:w="7938" w:type="dxa"/>
          </w:tcPr>
          <w:p w:rsidR="00A70920" w:rsidRPr="0099067E" w:rsidRDefault="00A70920" w:rsidP="007A143C">
            <w:pPr>
              <w:spacing w:before="80" w:after="80"/>
              <w:jc w:val="both"/>
              <w:rPr>
                <w:rFonts w:eastAsia="Times New Roman"/>
                <w:sz w:val="26"/>
                <w:szCs w:val="26"/>
              </w:rPr>
            </w:pPr>
            <w:r w:rsidRPr="0099067E">
              <w:rPr>
                <w:spacing w:val="-4"/>
                <w:sz w:val="26"/>
                <w:szCs w:val="26"/>
              </w:rPr>
              <w:t>Chuyên viên;</w:t>
            </w:r>
          </w:p>
        </w:tc>
        <w:tc>
          <w:tcPr>
            <w:tcW w:w="2551" w:type="dxa"/>
            <w:vAlign w:val="center"/>
          </w:tcPr>
          <w:p w:rsidR="00A70920" w:rsidRPr="0099067E" w:rsidRDefault="00A70920" w:rsidP="007A143C">
            <w:pPr>
              <w:spacing w:before="80" w:after="80"/>
              <w:jc w:val="center"/>
              <w:rPr>
                <w:rFonts w:eastAsia="Times New Roman"/>
                <w:bCs/>
                <w:i/>
                <w:sz w:val="26"/>
                <w:szCs w:val="26"/>
              </w:rPr>
            </w:pPr>
            <w:r w:rsidRPr="0099067E">
              <w:rPr>
                <w:spacing w:val="-4"/>
                <w:sz w:val="26"/>
                <w:szCs w:val="26"/>
              </w:rPr>
              <w:t xml:space="preserve">20 ngày </w:t>
            </w:r>
          </w:p>
        </w:tc>
        <w:tc>
          <w:tcPr>
            <w:tcW w:w="927" w:type="dxa"/>
          </w:tcPr>
          <w:p w:rsidR="00A70920" w:rsidRPr="0099067E" w:rsidRDefault="00A70920" w:rsidP="007A143C">
            <w:pPr>
              <w:spacing w:before="80" w:after="80"/>
              <w:jc w:val="both"/>
              <w:rPr>
                <w:rFonts w:eastAsia="Times New Roman"/>
                <w:b/>
                <w:sz w:val="26"/>
                <w:szCs w:val="26"/>
              </w:rPr>
            </w:pPr>
          </w:p>
        </w:tc>
      </w:tr>
      <w:tr w:rsidR="00A70920" w:rsidRPr="0099067E" w:rsidTr="007A143C">
        <w:tc>
          <w:tcPr>
            <w:tcW w:w="1135" w:type="dxa"/>
            <w:vMerge/>
          </w:tcPr>
          <w:p w:rsidR="00A70920" w:rsidRPr="0099067E" w:rsidRDefault="00A70920" w:rsidP="007A143C">
            <w:pPr>
              <w:spacing w:before="80" w:after="80"/>
              <w:jc w:val="both"/>
              <w:rPr>
                <w:rFonts w:eastAsia="Times New Roman"/>
                <w:b/>
                <w:sz w:val="26"/>
                <w:szCs w:val="26"/>
              </w:rPr>
            </w:pPr>
          </w:p>
        </w:tc>
        <w:tc>
          <w:tcPr>
            <w:tcW w:w="2410" w:type="dxa"/>
            <w:vMerge/>
          </w:tcPr>
          <w:p w:rsidR="00A70920" w:rsidRPr="0099067E" w:rsidRDefault="00A70920" w:rsidP="007A143C">
            <w:pPr>
              <w:spacing w:before="80" w:after="80"/>
              <w:jc w:val="both"/>
              <w:rPr>
                <w:rFonts w:eastAsia="Times New Roman"/>
                <w:b/>
                <w:sz w:val="26"/>
                <w:szCs w:val="26"/>
              </w:rPr>
            </w:pPr>
          </w:p>
        </w:tc>
        <w:tc>
          <w:tcPr>
            <w:tcW w:w="7938" w:type="dxa"/>
          </w:tcPr>
          <w:p w:rsidR="00A70920" w:rsidRPr="0099067E" w:rsidRDefault="00A70920" w:rsidP="007A143C">
            <w:pPr>
              <w:spacing w:before="80" w:after="80"/>
              <w:jc w:val="both"/>
              <w:rPr>
                <w:spacing w:val="-4"/>
                <w:sz w:val="26"/>
                <w:szCs w:val="26"/>
              </w:rPr>
            </w:pPr>
            <w:r w:rsidRPr="0099067E">
              <w:rPr>
                <w:spacing w:val="-4"/>
                <w:sz w:val="26"/>
                <w:szCs w:val="26"/>
              </w:rPr>
              <w:t>Lãnh đạo huyện, thành phố</w:t>
            </w:r>
          </w:p>
        </w:tc>
        <w:tc>
          <w:tcPr>
            <w:tcW w:w="2551" w:type="dxa"/>
            <w:vAlign w:val="center"/>
          </w:tcPr>
          <w:p w:rsidR="00A70920" w:rsidRPr="0099067E" w:rsidRDefault="00A70920" w:rsidP="007A143C">
            <w:pPr>
              <w:spacing w:before="80" w:after="80"/>
              <w:jc w:val="center"/>
              <w:rPr>
                <w:spacing w:val="-4"/>
                <w:sz w:val="26"/>
                <w:szCs w:val="26"/>
              </w:rPr>
            </w:pPr>
            <w:r w:rsidRPr="0099067E">
              <w:rPr>
                <w:spacing w:val="-4"/>
                <w:sz w:val="26"/>
                <w:szCs w:val="26"/>
              </w:rPr>
              <w:t xml:space="preserve">1,5 ngày </w:t>
            </w:r>
          </w:p>
        </w:tc>
        <w:tc>
          <w:tcPr>
            <w:tcW w:w="927" w:type="dxa"/>
          </w:tcPr>
          <w:p w:rsidR="00A70920" w:rsidRPr="0099067E" w:rsidRDefault="00A70920" w:rsidP="007A143C">
            <w:pPr>
              <w:spacing w:before="80" w:after="80"/>
              <w:jc w:val="both"/>
              <w:rPr>
                <w:rFonts w:eastAsia="Times New Roman"/>
                <w:b/>
                <w:sz w:val="26"/>
                <w:szCs w:val="26"/>
              </w:rPr>
            </w:pPr>
          </w:p>
        </w:tc>
      </w:tr>
      <w:tr w:rsidR="00A70920" w:rsidRPr="0099067E" w:rsidTr="007A143C">
        <w:tc>
          <w:tcPr>
            <w:tcW w:w="1135" w:type="dxa"/>
            <w:vMerge/>
          </w:tcPr>
          <w:p w:rsidR="00A70920" w:rsidRPr="0099067E" w:rsidRDefault="00A70920" w:rsidP="007A143C">
            <w:pPr>
              <w:spacing w:before="80" w:after="80"/>
              <w:jc w:val="both"/>
              <w:rPr>
                <w:rFonts w:eastAsia="Times New Roman"/>
                <w:b/>
                <w:sz w:val="26"/>
                <w:szCs w:val="26"/>
              </w:rPr>
            </w:pPr>
          </w:p>
        </w:tc>
        <w:tc>
          <w:tcPr>
            <w:tcW w:w="2410" w:type="dxa"/>
            <w:vMerge/>
          </w:tcPr>
          <w:p w:rsidR="00A70920" w:rsidRPr="0099067E" w:rsidRDefault="00A70920" w:rsidP="007A143C">
            <w:pPr>
              <w:spacing w:before="80" w:after="80"/>
              <w:jc w:val="both"/>
              <w:rPr>
                <w:rFonts w:eastAsia="Times New Roman"/>
                <w:b/>
                <w:sz w:val="26"/>
                <w:szCs w:val="26"/>
              </w:rPr>
            </w:pPr>
          </w:p>
        </w:tc>
        <w:tc>
          <w:tcPr>
            <w:tcW w:w="7938" w:type="dxa"/>
          </w:tcPr>
          <w:p w:rsidR="00A70920" w:rsidRPr="0099067E" w:rsidRDefault="00A70920" w:rsidP="007A143C">
            <w:pPr>
              <w:spacing w:before="80" w:after="80"/>
              <w:jc w:val="both"/>
              <w:rPr>
                <w:spacing w:val="-4"/>
                <w:sz w:val="26"/>
                <w:szCs w:val="26"/>
              </w:rPr>
            </w:pPr>
            <w:r w:rsidRPr="0099067E">
              <w:rPr>
                <w:sz w:val="26"/>
                <w:szCs w:val="26"/>
                <w:lang w:val="vi-VN"/>
              </w:rPr>
              <w:t xml:space="preserve">Công chức Văn thư </w:t>
            </w:r>
            <w:r w:rsidRPr="0099067E">
              <w:rPr>
                <w:sz w:val="26"/>
                <w:szCs w:val="26"/>
              </w:rPr>
              <w:t>-</w:t>
            </w:r>
            <w:r w:rsidRPr="0099067E">
              <w:rPr>
                <w:sz w:val="26"/>
                <w:szCs w:val="26"/>
                <w:lang w:val="vi-VN"/>
              </w:rPr>
              <w:t>Lưu trữ</w:t>
            </w:r>
            <w:r w:rsidRPr="0099067E">
              <w:rPr>
                <w:sz w:val="26"/>
                <w:szCs w:val="26"/>
              </w:rPr>
              <w:t>.</w:t>
            </w:r>
          </w:p>
        </w:tc>
        <w:tc>
          <w:tcPr>
            <w:tcW w:w="2551" w:type="dxa"/>
            <w:vAlign w:val="center"/>
          </w:tcPr>
          <w:p w:rsidR="00A70920" w:rsidRPr="0099067E" w:rsidRDefault="00A70920" w:rsidP="007A143C">
            <w:pPr>
              <w:spacing w:before="80" w:after="80"/>
              <w:jc w:val="center"/>
              <w:rPr>
                <w:spacing w:val="-4"/>
                <w:sz w:val="26"/>
                <w:szCs w:val="26"/>
              </w:rPr>
            </w:pPr>
            <w:r w:rsidRPr="0099067E">
              <w:rPr>
                <w:sz w:val="26"/>
                <w:szCs w:val="26"/>
              </w:rPr>
              <w:t>0,5</w:t>
            </w:r>
            <w:r w:rsidRPr="0099067E">
              <w:rPr>
                <w:sz w:val="26"/>
                <w:szCs w:val="26"/>
                <w:lang w:val="vi-VN"/>
              </w:rPr>
              <w:t xml:space="preserve"> ngày</w:t>
            </w:r>
          </w:p>
        </w:tc>
        <w:tc>
          <w:tcPr>
            <w:tcW w:w="927" w:type="dxa"/>
          </w:tcPr>
          <w:p w:rsidR="00A70920" w:rsidRPr="0099067E" w:rsidRDefault="00A70920" w:rsidP="007A143C">
            <w:pPr>
              <w:spacing w:before="80" w:after="80"/>
              <w:jc w:val="both"/>
              <w:rPr>
                <w:rFonts w:eastAsia="Times New Roman"/>
                <w:b/>
                <w:sz w:val="26"/>
                <w:szCs w:val="26"/>
              </w:rPr>
            </w:pPr>
          </w:p>
        </w:tc>
      </w:tr>
      <w:tr w:rsidR="00A70920" w:rsidRPr="0099067E" w:rsidTr="007A143C">
        <w:tc>
          <w:tcPr>
            <w:tcW w:w="1135" w:type="dxa"/>
            <w:vAlign w:val="center"/>
          </w:tcPr>
          <w:p w:rsidR="00A70920" w:rsidRPr="0099067E" w:rsidRDefault="00A70920" w:rsidP="007A143C">
            <w:pPr>
              <w:spacing w:before="80" w:after="80"/>
              <w:jc w:val="center"/>
              <w:rPr>
                <w:rFonts w:eastAsia="Times New Roman"/>
                <w:b/>
                <w:sz w:val="26"/>
                <w:szCs w:val="26"/>
              </w:rPr>
            </w:pPr>
            <w:r w:rsidRPr="0099067E">
              <w:rPr>
                <w:rFonts w:eastAsia="Times New Roman"/>
                <w:b/>
                <w:sz w:val="26"/>
                <w:szCs w:val="26"/>
              </w:rPr>
              <w:t>Bước 4</w:t>
            </w:r>
          </w:p>
        </w:tc>
        <w:tc>
          <w:tcPr>
            <w:tcW w:w="2410" w:type="dxa"/>
            <w:vAlign w:val="center"/>
          </w:tcPr>
          <w:p w:rsidR="00A70920" w:rsidRPr="0099067E" w:rsidRDefault="00A70920" w:rsidP="007A143C">
            <w:pPr>
              <w:spacing w:before="80" w:after="80"/>
              <w:jc w:val="center"/>
              <w:rPr>
                <w:rFonts w:eastAsia="Times New Roman"/>
                <w:b/>
                <w:i/>
                <w:sz w:val="26"/>
                <w:szCs w:val="26"/>
              </w:rPr>
            </w:pPr>
            <w:r w:rsidRPr="0099067E">
              <w:rPr>
                <w:rFonts w:eastAsia="Times New Roman"/>
                <w:b/>
                <w:sz w:val="26"/>
                <w:szCs w:val="26"/>
                <w:lang w:val="nl-NL"/>
              </w:rPr>
              <w:t>Trả kết quả giải quyết TTHC</w:t>
            </w:r>
          </w:p>
          <w:p w:rsidR="00A70920" w:rsidRPr="0099067E" w:rsidRDefault="00A70920" w:rsidP="007A143C">
            <w:pPr>
              <w:spacing w:before="80" w:after="80"/>
              <w:jc w:val="center"/>
              <w:rPr>
                <w:rFonts w:eastAsia="Times New Roman"/>
                <w:b/>
                <w:sz w:val="26"/>
                <w:szCs w:val="26"/>
              </w:rPr>
            </w:pPr>
          </w:p>
        </w:tc>
        <w:tc>
          <w:tcPr>
            <w:tcW w:w="7938" w:type="dxa"/>
          </w:tcPr>
          <w:p w:rsidR="00A70920" w:rsidRPr="0099067E" w:rsidRDefault="00A70920" w:rsidP="007A143C">
            <w:pPr>
              <w:spacing w:before="80" w:after="80"/>
              <w:jc w:val="both"/>
              <w:rPr>
                <w:rFonts w:eastAsia="Times New Roman"/>
                <w:iCs/>
                <w:sz w:val="26"/>
                <w:szCs w:val="26"/>
                <w:lang w:val="nl-NL"/>
              </w:rPr>
            </w:pPr>
            <w:r w:rsidRPr="0099067E">
              <w:rPr>
                <w:rFonts w:eastAsia="Times New Roman"/>
                <w:iCs/>
                <w:sz w:val="26"/>
                <w:szCs w:val="26"/>
                <w:lang w:val="nl-NL"/>
              </w:rPr>
              <w:t>Công chức tiếp nhận và trả  kết quả nhập vào sổ theo dõi hồ sơ và phần mềm điện tử thực hiện như sau:</w:t>
            </w:r>
          </w:p>
          <w:p w:rsidR="00A70920" w:rsidRPr="0099067E" w:rsidRDefault="00A70920" w:rsidP="007A143C">
            <w:pPr>
              <w:spacing w:before="80" w:after="80"/>
              <w:jc w:val="both"/>
              <w:rPr>
                <w:rFonts w:eastAsia="Times New Roman"/>
                <w:iCs/>
                <w:sz w:val="26"/>
                <w:szCs w:val="26"/>
                <w:lang w:val="nl-NL"/>
              </w:rPr>
            </w:pPr>
            <w:r w:rsidRPr="0099067E">
              <w:rPr>
                <w:rFonts w:eastAsia="Times New Roman"/>
                <w:iCs/>
                <w:sz w:val="26"/>
                <w:szCs w:val="26"/>
                <w:lang w:val="nl-NL"/>
              </w:rPr>
              <w:t>- T</w:t>
            </w:r>
            <w:r w:rsidRPr="0099067E">
              <w:rPr>
                <w:rFonts w:eastAsia="Times New Roman"/>
                <w:sz w:val="26"/>
                <w:szCs w:val="26"/>
                <w:lang w:val="nl-NL"/>
              </w:rPr>
              <w:t>hông báo cho tổ chức, cá nhân biết trước qua tin nhắn, thư điện tử, điện thoại hoặc qua mạng xã hội được cấp có thẩm quyền cho phép đối với hồ sơ giải quyết TTHC trước thời hạn quy định.</w:t>
            </w:r>
          </w:p>
          <w:p w:rsidR="00A70920" w:rsidRPr="0099067E" w:rsidRDefault="00A70920" w:rsidP="007A143C">
            <w:pPr>
              <w:spacing w:before="80" w:after="80"/>
              <w:jc w:val="both"/>
              <w:rPr>
                <w:rFonts w:eastAsia="Times New Roman"/>
                <w:iCs/>
                <w:sz w:val="26"/>
                <w:szCs w:val="26"/>
                <w:lang w:val="nl-NL"/>
              </w:rPr>
            </w:pPr>
            <w:r w:rsidRPr="0099067E">
              <w:rPr>
                <w:rFonts w:eastAsia="Times New Roman"/>
                <w:iCs/>
                <w:sz w:val="26"/>
                <w:szCs w:val="26"/>
                <w:lang w:val="nl-NL"/>
              </w:rPr>
              <w:t xml:space="preserve">- </w:t>
            </w:r>
            <w:r w:rsidRPr="0099067E">
              <w:rPr>
                <w:rFonts w:eastAsia="Times New Roman"/>
                <w:sz w:val="26"/>
                <w:szCs w:val="26"/>
                <w:lang w:val="nl-NL"/>
              </w:rPr>
              <w:t>Tổ chức, cá nhân nhận kết quả giải quyết TTHC theo thời gian, địa điểm ghi trên Giấy tiếp nhận hồ sơ và hẹn trả kết quả (</w:t>
            </w:r>
            <w:r w:rsidRPr="0099067E">
              <w:rPr>
                <w:rFonts w:eastAsia="Times New Roman"/>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A70920" w:rsidRPr="0099067E" w:rsidRDefault="00A70920" w:rsidP="007A143C">
            <w:pPr>
              <w:spacing w:before="80" w:after="80"/>
              <w:jc w:val="both"/>
              <w:rPr>
                <w:rFonts w:eastAsia="Times New Roman"/>
                <w:iCs/>
                <w:sz w:val="26"/>
                <w:szCs w:val="26"/>
                <w:lang w:val="nl-NL"/>
              </w:rPr>
            </w:pPr>
            <w:r w:rsidRPr="0099067E">
              <w:rPr>
                <w:rFonts w:eastAsia="Times New Roman"/>
                <w:iCs/>
                <w:sz w:val="26"/>
                <w:szCs w:val="26"/>
                <w:lang w:val="nl-NL"/>
              </w:rPr>
              <w:t>- Trường hợp nhận kết quả</w:t>
            </w:r>
            <w:r w:rsidRPr="0099067E">
              <w:rPr>
                <w:rFonts w:eastAsia="Times New Roman"/>
                <w:sz w:val="26"/>
                <w:szCs w:val="26"/>
                <w:lang w:val="nl-NL"/>
              </w:rPr>
              <w:t xml:space="preserve"> thông </w:t>
            </w:r>
            <w:r w:rsidRPr="0099067E">
              <w:rPr>
                <w:rFonts w:eastAsia="Times New Roman"/>
                <w:sz w:val="26"/>
                <w:szCs w:val="26"/>
                <w:lang w:val="vi-VN"/>
              </w:rPr>
              <w:t xml:space="preserve">qua dịch vụ bưu chính </w:t>
            </w:r>
            <w:r w:rsidRPr="0099067E">
              <w:rPr>
                <w:rFonts w:eastAsia="Times New Roman"/>
                <w:sz w:val="26"/>
                <w:szCs w:val="26"/>
                <w:lang w:val="nl-NL"/>
              </w:rPr>
              <w:t>công ích. (</w:t>
            </w:r>
            <w:r w:rsidRPr="0099067E">
              <w:rPr>
                <w:rFonts w:eastAsia="Times New Roman"/>
                <w:iCs/>
                <w:sz w:val="26"/>
                <w:szCs w:val="26"/>
                <w:lang w:val="nl-NL"/>
              </w:rPr>
              <w:t>đăng ký</w:t>
            </w:r>
            <w:r w:rsidRPr="0099067E">
              <w:rPr>
                <w:rFonts w:eastAsia="Times New Roman"/>
                <w:sz w:val="26"/>
                <w:szCs w:val="26"/>
                <w:lang w:val="nl-NL"/>
              </w:rPr>
              <w:t xml:space="preserve"> theo hướng dẫn của Bưu điện).</w:t>
            </w:r>
          </w:p>
          <w:p w:rsidR="00A70920" w:rsidRPr="0099067E" w:rsidRDefault="00A70920" w:rsidP="007A143C">
            <w:pPr>
              <w:spacing w:before="80" w:after="80"/>
              <w:jc w:val="both"/>
              <w:rPr>
                <w:rFonts w:eastAsia="Times New Roman"/>
                <w:iCs/>
                <w:sz w:val="26"/>
                <w:szCs w:val="26"/>
                <w:lang w:val="nl-NL"/>
              </w:rPr>
            </w:pPr>
            <w:r w:rsidRPr="0099067E">
              <w:rPr>
                <w:rFonts w:eastAsia="Times New Roman"/>
                <w:iCs/>
                <w:sz w:val="26"/>
                <w:szCs w:val="26"/>
                <w:lang w:val="nl-NL"/>
              </w:rPr>
              <w:t>- Thời gian trả kết quả: Sáng: từ 07 giờ đến 11 giờ 30 phút; chiều: từ 13 giờ 30 đến 17 giờ của các ngày.</w:t>
            </w:r>
          </w:p>
        </w:tc>
        <w:tc>
          <w:tcPr>
            <w:tcW w:w="2551" w:type="dxa"/>
            <w:vAlign w:val="center"/>
          </w:tcPr>
          <w:p w:rsidR="00A70920" w:rsidRPr="0099067E" w:rsidRDefault="00A70920" w:rsidP="007A143C">
            <w:pPr>
              <w:spacing w:before="80" w:after="80"/>
              <w:jc w:val="center"/>
              <w:rPr>
                <w:rFonts w:eastAsia="Times New Roman"/>
                <w:bCs/>
                <w:i/>
                <w:sz w:val="26"/>
                <w:szCs w:val="26"/>
              </w:rPr>
            </w:pPr>
            <w:r w:rsidRPr="0099067E">
              <w:rPr>
                <w:spacing w:val="-4"/>
                <w:sz w:val="26"/>
                <w:szCs w:val="26"/>
              </w:rPr>
              <w:t xml:space="preserve">0,5 ngày </w:t>
            </w:r>
          </w:p>
        </w:tc>
        <w:tc>
          <w:tcPr>
            <w:tcW w:w="927" w:type="dxa"/>
          </w:tcPr>
          <w:p w:rsidR="00A70920" w:rsidRPr="0099067E" w:rsidRDefault="00A70920" w:rsidP="007A143C">
            <w:pPr>
              <w:spacing w:before="80" w:after="80"/>
              <w:jc w:val="both"/>
              <w:rPr>
                <w:rFonts w:eastAsia="Times New Roman"/>
                <w:sz w:val="26"/>
                <w:szCs w:val="26"/>
                <w:lang w:val="vi-VN"/>
              </w:rPr>
            </w:pPr>
          </w:p>
        </w:tc>
      </w:tr>
    </w:tbl>
    <w:p w:rsidR="00A70920" w:rsidRPr="0099067E" w:rsidRDefault="00A70920" w:rsidP="00A70920">
      <w:pPr>
        <w:shd w:val="clear" w:color="auto" w:fill="FFFFFF"/>
        <w:spacing w:before="120" w:after="120"/>
        <w:ind w:firstLine="652"/>
        <w:jc w:val="both"/>
        <w:rPr>
          <w:rFonts w:ascii="Times New Roman" w:eastAsia="Times New Roman" w:hAnsi="Times New Roman" w:cs="Times New Roman"/>
          <w:b/>
          <w:bCs/>
          <w:sz w:val="26"/>
          <w:szCs w:val="26"/>
        </w:rPr>
      </w:pPr>
      <w:r w:rsidRPr="0099067E">
        <w:rPr>
          <w:rFonts w:ascii="Times New Roman" w:eastAsia="Times New Roman" w:hAnsi="Times New Roman" w:cs="Times New Roman"/>
          <w:b/>
          <w:bCs/>
          <w:sz w:val="26"/>
          <w:szCs w:val="26"/>
        </w:rPr>
        <w:t>6.2. Thành phần, số lượng hồ sơ</w:t>
      </w:r>
    </w:p>
    <w:p w:rsidR="00A70920" w:rsidRPr="0099067E" w:rsidRDefault="00A70920" w:rsidP="00A70920">
      <w:pPr>
        <w:shd w:val="clear" w:color="auto" w:fill="FFFFFF"/>
        <w:spacing w:after="120"/>
        <w:ind w:left="720"/>
        <w:jc w:val="both"/>
        <w:rPr>
          <w:rFonts w:ascii="Times New Roman" w:eastAsia="Times New Roman" w:hAnsi="Times New Roman" w:cs="Times New Roman"/>
          <w:sz w:val="26"/>
          <w:szCs w:val="26"/>
        </w:rPr>
      </w:pPr>
      <w:r w:rsidRPr="0099067E">
        <w:rPr>
          <w:rFonts w:ascii="Times New Roman" w:eastAsia="Times New Roman" w:hAnsi="Times New Roman" w:cs="Times New Roman"/>
          <w:sz w:val="26"/>
          <w:szCs w:val="26"/>
        </w:rPr>
        <w:t>a) Thành phần hồ sơ:</w:t>
      </w:r>
    </w:p>
    <w:p w:rsidR="00A70920" w:rsidRPr="0099067E" w:rsidRDefault="00A70920" w:rsidP="00A70920">
      <w:pPr>
        <w:spacing w:after="120"/>
        <w:ind w:firstLine="720"/>
        <w:rPr>
          <w:rFonts w:ascii="Times New Roman" w:hAnsi="Times New Roman" w:cs="Times New Roman"/>
          <w:sz w:val="26"/>
          <w:szCs w:val="26"/>
        </w:rPr>
      </w:pPr>
      <w:r w:rsidRPr="0099067E">
        <w:rPr>
          <w:rFonts w:ascii="Times New Roman" w:hAnsi="Times New Roman" w:cs="Times New Roman"/>
          <w:sz w:val="26"/>
          <w:szCs w:val="26"/>
        </w:rPr>
        <w:t>- Văn bản đề nghị (theo mẫu);</w:t>
      </w:r>
    </w:p>
    <w:p w:rsidR="00A70920" w:rsidRPr="0099067E" w:rsidRDefault="00A70920" w:rsidP="00A70920">
      <w:pPr>
        <w:spacing w:after="120"/>
        <w:ind w:firstLine="720"/>
        <w:rPr>
          <w:rFonts w:ascii="Times New Roman" w:eastAsia="Times New Roman" w:hAnsi="Times New Roman" w:cs="Times New Roman"/>
          <w:sz w:val="26"/>
          <w:szCs w:val="26"/>
        </w:rPr>
      </w:pPr>
      <w:r w:rsidRPr="0099067E">
        <w:rPr>
          <w:rFonts w:ascii="Times New Roman" w:hAnsi="Times New Roman" w:cs="Times New Roman"/>
          <w:sz w:val="26"/>
          <w:szCs w:val="26"/>
        </w:rPr>
        <w:t>- Chương trình tổ chức cuộc lễ; dự kiến thành phần tham dự cuộc lễ.</w:t>
      </w:r>
    </w:p>
    <w:p w:rsidR="00A70920" w:rsidRPr="0099067E" w:rsidRDefault="00A70920" w:rsidP="00A70920">
      <w:pPr>
        <w:spacing w:after="120"/>
        <w:ind w:firstLine="720"/>
        <w:rPr>
          <w:rFonts w:ascii="Times New Roman" w:hAnsi="Times New Roman" w:cs="Times New Roman"/>
          <w:b/>
          <w:sz w:val="26"/>
          <w:szCs w:val="26"/>
        </w:rPr>
      </w:pPr>
      <w:r w:rsidRPr="0099067E">
        <w:rPr>
          <w:rFonts w:ascii="Times New Roman" w:eastAsia="Times New Roman" w:hAnsi="Times New Roman" w:cs="Times New Roman"/>
          <w:sz w:val="26"/>
          <w:szCs w:val="26"/>
        </w:rPr>
        <w:t xml:space="preserve">b) Số lượng hồ sơ: </w:t>
      </w:r>
      <w:r w:rsidRPr="0099067E">
        <w:rPr>
          <w:rFonts w:ascii="Times New Roman" w:hAnsi="Times New Roman" w:cs="Times New Roman"/>
          <w:sz w:val="26"/>
          <w:szCs w:val="26"/>
        </w:rPr>
        <w:t>01 bộ.</w:t>
      </w:r>
    </w:p>
    <w:p w:rsidR="00A70920" w:rsidRPr="0099067E" w:rsidRDefault="00A70920" w:rsidP="00A70920">
      <w:pPr>
        <w:spacing w:after="120"/>
        <w:ind w:firstLine="720"/>
        <w:jc w:val="both"/>
        <w:rPr>
          <w:rFonts w:ascii="Times New Roman" w:eastAsia="Times New Roman" w:hAnsi="Times New Roman" w:cs="Times New Roman"/>
          <w:sz w:val="26"/>
          <w:szCs w:val="26"/>
          <w:lang w:val="vi-VN"/>
        </w:rPr>
      </w:pPr>
      <w:r w:rsidRPr="0099067E">
        <w:rPr>
          <w:rFonts w:ascii="Times New Roman" w:eastAsia="Times New Roman" w:hAnsi="Times New Roman" w:cs="Times New Roman"/>
          <w:b/>
          <w:bCs/>
          <w:sz w:val="26"/>
          <w:szCs w:val="26"/>
        </w:rPr>
        <w:t xml:space="preserve">6.3. Đối tượng thực hiện TTHC: </w:t>
      </w:r>
      <w:r w:rsidRPr="0099067E">
        <w:rPr>
          <w:rFonts w:ascii="Times New Roman" w:eastAsia="Times New Roman" w:hAnsi="Times New Roman" w:cs="Times New Roman"/>
          <w:sz w:val="26"/>
          <w:szCs w:val="26"/>
        </w:rPr>
        <w:t>Tổ chức tôn giáo, tổ chức tôn giáo trực thuộc, tổ chức được cấp chứng nhận đăng ký hoạt động tôn giáo tổ chức cuộc lễ ngoài cơ sở tôn giáo, địa điểm hợp pháp đã đăng ký</w:t>
      </w:r>
      <w:r w:rsidRPr="0099067E">
        <w:rPr>
          <w:rFonts w:ascii="Times New Roman" w:eastAsia="Times New Roman" w:hAnsi="Times New Roman" w:cs="Times New Roman"/>
          <w:sz w:val="26"/>
          <w:szCs w:val="26"/>
          <w:lang w:val="vi-VN"/>
        </w:rPr>
        <w:t>.</w:t>
      </w:r>
    </w:p>
    <w:p w:rsidR="00A70920" w:rsidRPr="0099067E" w:rsidRDefault="00A70920" w:rsidP="00A70920">
      <w:pPr>
        <w:spacing w:after="120"/>
        <w:ind w:firstLine="720"/>
        <w:rPr>
          <w:rFonts w:ascii="Times New Roman" w:hAnsi="Times New Roman" w:cs="Times New Roman"/>
          <w:sz w:val="26"/>
          <w:szCs w:val="26"/>
          <w:lang w:val="vi-VN"/>
        </w:rPr>
      </w:pPr>
      <w:r w:rsidRPr="0099067E">
        <w:rPr>
          <w:rFonts w:ascii="Times New Roman" w:eastAsia="Times New Roman" w:hAnsi="Times New Roman" w:cs="Times New Roman"/>
          <w:b/>
          <w:bCs/>
          <w:sz w:val="26"/>
          <w:szCs w:val="26"/>
          <w:lang w:val="vi-VN"/>
        </w:rPr>
        <w:t>6.4. Cơ quan giải quyết TTHC</w:t>
      </w:r>
      <w:r w:rsidRPr="0099067E">
        <w:rPr>
          <w:rFonts w:ascii="Times New Roman" w:eastAsia="Times New Roman" w:hAnsi="Times New Roman" w:cs="Times New Roman"/>
          <w:sz w:val="26"/>
          <w:szCs w:val="26"/>
          <w:lang w:val="vi-VN"/>
        </w:rPr>
        <w:t xml:space="preserve">: </w:t>
      </w:r>
      <w:r w:rsidRPr="0099067E">
        <w:rPr>
          <w:rFonts w:ascii="Times New Roman" w:hAnsi="Times New Roman" w:cs="Times New Roman"/>
          <w:sz w:val="26"/>
          <w:szCs w:val="26"/>
          <w:lang w:val="vi-VN"/>
        </w:rPr>
        <w:t>Ủy ban nhân dân cấp huyện.</w:t>
      </w:r>
    </w:p>
    <w:p w:rsidR="00A70920" w:rsidRPr="0099067E" w:rsidRDefault="00A70920" w:rsidP="00A70920">
      <w:pPr>
        <w:spacing w:after="120"/>
        <w:ind w:firstLine="720"/>
        <w:rPr>
          <w:rFonts w:ascii="Times New Roman" w:hAnsi="Times New Roman" w:cs="Times New Roman"/>
          <w:sz w:val="26"/>
          <w:szCs w:val="26"/>
          <w:lang w:val="vi-VN"/>
        </w:rPr>
      </w:pPr>
      <w:r w:rsidRPr="0099067E">
        <w:rPr>
          <w:rFonts w:ascii="Times New Roman" w:hAnsi="Times New Roman" w:cs="Times New Roman"/>
          <w:b/>
          <w:sz w:val="26"/>
          <w:szCs w:val="26"/>
          <w:lang w:val="vi-VN"/>
        </w:rPr>
        <w:lastRenderedPageBreak/>
        <w:t xml:space="preserve">6.5. Thời hạn giải quyết </w:t>
      </w:r>
      <w:r w:rsidRPr="0099067E">
        <w:rPr>
          <w:rFonts w:ascii="Times New Roman" w:eastAsia="Times New Roman" w:hAnsi="Times New Roman" w:cs="Times New Roman"/>
          <w:b/>
          <w:bCs/>
          <w:sz w:val="26"/>
          <w:szCs w:val="26"/>
          <w:lang w:val="vi-VN"/>
        </w:rPr>
        <w:t>TTHC</w:t>
      </w:r>
      <w:r w:rsidRPr="0099067E">
        <w:rPr>
          <w:rFonts w:ascii="Times New Roman" w:hAnsi="Times New Roman" w:cs="Times New Roman"/>
          <w:b/>
          <w:sz w:val="26"/>
          <w:szCs w:val="26"/>
          <w:lang w:val="vi-VN"/>
        </w:rPr>
        <w:t xml:space="preserve">: </w:t>
      </w:r>
      <w:r w:rsidRPr="0099067E">
        <w:rPr>
          <w:rFonts w:ascii="Times New Roman" w:hAnsi="Times New Roman" w:cs="Times New Roman"/>
          <w:sz w:val="26"/>
          <w:szCs w:val="26"/>
          <w:lang w:val="vi-VN"/>
        </w:rPr>
        <w:t>25 ngày kể từ ngày nhận đủ văn bản đề nghị hợp lệ.</w:t>
      </w:r>
    </w:p>
    <w:p w:rsidR="00A70920" w:rsidRPr="0099067E" w:rsidRDefault="00A70920" w:rsidP="00A70920">
      <w:pPr>
        <w:spacing w:after="120"/>
        <w:ind w:firstLine="720"/>
        <w:rPr>
          <w:rFonts w:ascii="Times New Roman" w:eastAsia="Times New Roman" w:hAnsi="Times New Roman" w:cs="Times New Roman"/>
          <w:sz w:val="26"/>
          <w:szCs w:val="26"/>
          <w:lang w:val="vi-VN"/>
        </w:rPr>
      </w:pPr>
      <w:r w:rsidRPr="0099067E">
        <w:rPr>
          <w:rFonts w:ascii="Times New Roman" w:hAnsi="Times New Roman" w:cs="Times New Roman"/>
          <w:b/>
          <w:sz w:val="26"/>
          <w:szCs w:val="26"/>
          <w:lang w:val="vi-VN"/>
        </w:rPr>
        <w:t>6.6. Kết quả thực hiện TTHC:</w:t>
      </w:r>
      <w:r w:rsidRPr="0099067E">
        <w:rPr>
          <w:rFonts w:ascii="Times New Roman" w:hAnsi="Times New Roman" w:cs="Times New Roman"/>
          <w:sz w:val="26"/>
          <w:szCs w:val="26"/>
          <w:lang w:val="vi-VN"/>
        </w:rPr>
        <w:t xml:space="preserve"> </w:t>
      </w:r>
      <w:r w:rsidRPr="0099067E">
        <w:rPr>
          <w:rFonts w:ascii="Times New Roman" w:eastAsia="Times New Roman" w:hAnsi="Times New Roman" w:cs="Times New Roman"/>
          <w:sz w:val="26"/>
          <w:szCs w:val="26"/>
          <w:lang w:val="vi-VN"/>
        </w:rPr>
        <w:t>Văn bản trả lời chấp thuận hoặc không chấp thuận về việc tổ chức cuộc lễ ngoài cơ sở tôn giáo, địa điểm hợp pháp đã đăng ký.</w:t>
      </w:r>
    </w:p>
    <w:p w:rsidR="00A70920" w:rsidRPr="0099067E" w:rsidRDefault="00A70920" w:rsidP="00A70920">
      <w:pPr>
        <w:keepNext/>
        <w:keepLines/>
        <w:widowControl w:val="0"/>
        <w:spacing w:after="120"/>
        <w:ind w:firstLine="709"/>
        <w:jc w:val="both"/>
        <w:outlineLvl w:val="3"/>
        <w:rPr>
          <w:rFonts w:ascii="Times New Roman" w:eastAsia="Times New Roman" w:hAnsi="Times New Roman" w:cs="Times New Roman"/>
          <w:b/>
          <w:bCs/>
          <w:sz w:val="26"/>
          <w:szCs w:val="26"/>
          <w:lang w:val="vi-VN"/>
        </w:rPr>
      </w:pPr>
      <w:r w:rsidRPr="0099067E">
        <w:rPr>
          <w:rFonts w:ascii="Times New Roman" w:eastAsia="Times New Roman" w:hAnsi="Times New Roman" w:cs="Times New Roman"/>
          <w:b/>
          <w:sz w:val="26"/>
          <w:szCs w:val="26"/>
          <w:lang w:val="vi-VN"/>
        </w:rPr>
        <w:t>6</w:t>
      </w:r>
      <w:r w:rsidRPr="0099067E">
        <w:rPr>
          <w:rFonts w:ascii="Times New Roman" w:eastAsia="Times New Roman" w:hAnsi="Times New Roman" w:cs="Times New Roman"/>
          <w:b/>
          <w:bCs/>
          <w:sz w:val="26"/>
          <w:szCs w:val="26"/>
          <w:lang w:val="vi-VN"/>
        </w:rPr>
        <w:t>.7. Phí, lệ phí: Không</w:t>
      </w:r>
    </w:p>
    <w:p w:rsidR="00A70920" w:rsidRPr="0099067E" w:rsidRDefault="00A70920" w:rsidP="00A70920">
      <w:pPr>
        <w:spacing w:after="120"/>
        <w:ind w:firstLine="720"/>
        <w:rPr>
          <w:rFonts w:ascii="Times New Roman" w:eastAsia="Times New Roman" w:hAnsi="Times New Roman" w:cs="Times New Roman"/>
          <w:bCs/>
          <w:sz w:val="26"/>
          <w:szCs w:val="26"/>
          <w:lang w:val="vi-VN"/>
        </w:rPr>
      </w:pPr>
      <w:r w:rsidRPr="0099067E">
        <w:rPr>
          <w:rFonts w:ascii="Times New Roman" w:eastAsia="Times New Roman" w:hAnsi="Times New Roman" w:cs="Times New Roman"/>
          <w:b/>
          <w:bCs/>
          <w:sz w:val="26"/>
          <w:szCs w:val="26"/>
          <w:lang w:val="vi-VN"/>
        </w:rPr>
        <w:t>6.8. Tên mẫu đơn, mẫu tờ khai</w:t>
      </w:r>
      <w:r w:rsidRPr="0099067E">
        <w:rPr>
          <w:rFonts w:ascii="Times New Roman" w:eastAsia="Times New Roman" w:hAnsi="Times New Roman" w:cs="Times New Roman"/>
          <w:bCs/>
          <w:sz w:val="26"/>
          <w:szCs w:val="26"/>
          <w:lang w:val="vi-VN"/>
        </w:rPr>
        <w:t xml:space="preserve">: </w:t>
      </w:r>
    </w:p>
    <w:p w:rsidR="00A70920" w:rsidRPr="0099067E" w:rsidRDefault="00A70920" w:rsidP="00A70920">
      <w:pPr>
        <w:spacing w:after="120"/>
        <w:ind w:firstLine="720"/>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sz w:val="26"/>
          <w:szCs w:val="26"/>
          <w:lang w:val="vi-VN"/>
        </w:rPr>
        <w:t>Đề nghị tổ chức cuộc lễ ngoài cơ sở tôn giáo hoặc địa điểm hợp pháp đã đăng ký (Mẫu B34, Phụ lục ban hành kèm theo Nghị định số 95/2023/NĐ-CP ngày 29/12/2023 của Chính phủ).</w:t>
      </w:r>
    </w:p>
    <w:p w:rsidR="00A70920" w:rsidRPr="0099067E" w:rsidRDefault="00A70920" w:rsidP="00A70920">
      <w:pPr>
        <w:spacing w:after="120"/>
        <w:ind w:firstLine="709"/>
        <w:jc w:val="both"/>
        <w:rPr>
          <w:rFonts w:ascii="Times New Roman" w:hAnsi="Times New Roman" w:cs="Times New Roman"/>
          <w:bCs/>
          <w:sz w:val="26"/>
          <w:szCs w:val="26"/>
          <w:lang w:val="hr-HR"/>
        </w:rPr>
      </w:pPr>
      <w:r w:rsidRPr="0099067E">
        <w:rPr>
          <w:rFonts w:ascii="Times New Roman" w:eastAsia="Times New Roman" w:hAnsi="Times New Roman" w:cs="Times New Roman"/>
          <w:b/>
          <w:bCs/>
          <w:sz w:val="26"/>
          <w:szCs w:val="26"/>
          <w:lang w:val="hr-HR"/>
        </w:rPr>
        <w:t>6.9. Yêu cầu, điều kiện thực hiện TTHC:</w:t>
      </w:r>
      <w:r w:rsidRPr="0099067E">
        <w:rPr>
          <w:rFonts w:ascii="Times New Roman" w:hAnsi="Times New Roman" w:cs="Times New Roman"/>
          <w:b/>
          <w:bCs/>
          <w:sz w:val="26"/>
          <w:szCs w:val="26"/>
          <w:lang w:val="hr-HR"/>
        </w:rPr>
        <w:t xml:space="preserve"> </w:t>
      </w:r>
      <w:r w:rsidRPr="0099067E">
        <w:rPr>
          <w:rFonts w:ascii="Times New Roman" w:hAnsi="Times New Roman" w:cs="Times New Roman"/>
          <w:bCs/>
          <w:sz w:val="26"/>
          <w:szCs w:val="26"/>
          <w:lang w:val="hr-HR"/>
        </w:rPr>
        <w:t>Không</w:t>
      </w:r>
    </w:p>
    <w:p w:rsidR="00A70920" w:rsidRPr="0099067E" w:rsidRDefault="00A70920" w:rsidP="00A70920">
      <w:pPr>
        <w:spacing w:after="120"/>
        <w:ind w:firstLine="709"/>
        <w:jc w:val="both"/>
        <w:rPr>
          <w:rFonts w:ascii="Times New Roman" w:eastAsia="Times New Roman" w:hAnsi="Times New Roman" w:cs="Times New Roman"/>
          <w:b/>
          <w:bCs/>
          <w:sz w:val="26"/>
          <w:szCs w:val="26"/>
          <w:lang w:val="hr-HR"/>
        </w:rPr>
      </w:pPr>
      <w:r w:rsidRPr="0099067E">
        <w:rPr>
          <w:rFonts w:ascii="Times New Roman" w:eastAsia="Times New Roman" w:hAnsi="Times New Roman" w:cs="Times New Roman"/>
          <w:b/>
          <w:bCs/>
          <w:sz w:val="26"/>
          <w:szCs w:val="26"/>
          <w:lang w:val="hr-HR"/>
        </w:rPr>
        <w:t xml:space="preserve">6.10. Căn cứ pháp lý của TTHC: </w:t>
      </w:r>
    </w:p>
    <w:p w:rsidR="00A70920" w:rsidRPr="0099067E" w:rsidRDefault="00A70920" w:rsidP="00A70920">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Luật Tín ngưỡng, tôn giáo (Luật số 02/2016/QH14 ngày 18/11/2016).</w:t>
      </w:r>
    </w:p>
    <w:p w:rsidR="00A70920" w:rsidRPr="0099067E" w:rsidRDefault="00A70920" w:rsidP="00A70920">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quyết số 190/2025/QH15 ngày 19 tháng 02 năm 2025 của Quốc hội quy định về xử lý một số vấn đề liên quan đến sắp xếp tổ chức bộ máy nhà nước.</w:t>
      </w:r>
    </w:p>
    <w:p w:rsidR="00A70920" w:rsidRPr="0099067E" w:rsidRDefault="00A70920" w:rsidP="00A70920">
      <w:pPr>
        <w:spacing w:after="120"/>
        <w:ind w:firstLine="720"/>
        <w:jc w:val="both"/>
        <w:rPr>
          <w:rFonts w:ascii="Times New Roman" w:eastAsia="Times New Roman" w:hAnsi="Times New Roman" w:cs="Times New Roman"/>
          <w:sz w:val="26"/>
          <w:szCs w:val="26"/>
          <w:lang w:val="hr-HR"/>
        </w:rPr>
      </w:pPr>
      <w:r w:rsidRPr="0099067E">
        <w:rPr>
          <w:rFonts w:ascii="Times New Roman" w:eastAsia="Times New Roman" w:hAnsi="Times New Roman" w:cs="Times New Roman"/>
          <w:sz w:val="26"/>
          <w:szCs w:val="26"/>
          <w:lang w:val="hr-HR"/>
        </w:rPr>
        <w:t>- Nghị định số 95/2023/NĐ-CP ngày 29/12/2023 của Chính phủ quy định chi tiết một số điều và biện pháp thi hành Luật tín ngưỡng, tôn giáo.</w:t>
      </w:r>
    </w:p>
    <w:p w:rsidR="00A70920" w:rsidRPr="0099067E" w:rsidRDefault="00A70920" w:rsidP="00A70920">
      <w:pPr>
        <w:shd w:val="clear" w:color="auto" w:fill="FFFFFF"/>
        <w:spacing w:after="120"/>
        <w:ind w:firstLine="720"/>
        <w:jc w:val="both"/>
        <w:rPr>
          <w:rFonts w:ascii="Times New Roman" w:eastAsia="Times New Roman" w:hAnsi="Times New Roman" w:cs="Times New Roman"/>
          <w:i/>
          <w:sz w:val="26"/>
          <w:szCs w:val="26"/>
          <w:lang w:val="vi-VN"/>
        </w:rPr>
      </w:pPr>
      <w:r w:rsidRPr="0099067E">
        <w:rPr>
          <w:rFonts w:ascii="Times New Roman" w:eastAsia="Times New Roman" w:hAnsi="Times New Roman" w:cs="Times New Roman"/>
          <w:b/>
          <w:sz w:val="26"/>
          <w:szCs w:val="26"/>
          <w:lang w:val="nl-NL"/>
        </w:rPr>
        <w:t>6.11. Lưu hồ sơ (ISO)</w:t>
      </w:r>
      <w:r w:rsidRPr="0099067E">
        <w:rPr>
          <w:rFonts w:ascii="Times New Roman" w:eastAsia="Times New Roman" w:hAnsi="Times New Roman" w:cs="Times New Roman"/>
          <w:b/>
          <w:sz w:val="26"/>
          <w:szCs w:val="26"/>
          <w:lang w:val="vi-VN"/>
        </w:rPr>
        <w:t>:</w:t>
      </w:r>
    </w:p>
    <w:tbl>
      <w:tblPr>
        <w:tblpPr w:leftFromText="180" w:rightFromText="180" w:vertAnchor="text" w:tblpX="-176" w:tblpY="1"/>
        <w:tblOverlap w:val="neve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2693"/>
        <w:gridCol w:w="2630"/>
      </w:tblGrid>
      <w:tr w:rsidR="00A70920" w:rsidRPr="0099067E" w:rsidTr="007A143C">
        <w:trPr>
          <w:trHeight w:val="517"/>
        </w:trPr>
        <w:tc>
          <w:tcPr>
            <w:tcW w:w="3217" w:type="pct"/>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t>Thành phần hồ sơ lưu</w:t>
            </w:r>
          </w:p>
        </w:tc>
        <w:tc>
          <w:tcPr>
            <w:tcW w:w="902" w:type="pct"/>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120" w:after="120" w:line="240" w:lineRule="auto"/>
              <w:jc w:val="center"/>
              <w:rPr>
                <w:rFonts w:ascii="Times New Roman" w:eastAsia="Times New Roman" w:hAnsi="Times New Roman" w:cs="Times New Roman"/>
                <w:b/>
                <w:sz w:val="26"/>
                <w:szCs w:val="26"/>
                <w:lang w:val="nl-NL"/>
              </w:rPr>
            </w:pPr>
            <w:r w:rsidRPr="0099067E">
              <w:rPr>
                <w:rFonts w:ascii="Times New Roman" w:eastAsia="Times New Roman" w:hAnsi="Times New Roman" w:cs="Times New Roman"/>
                <w:b/>
                <w:sz w:val="26"/>
                <w:szCs w:val="26"/>
                <w:lang w:val="nl-NL"/>
              </w:rPr>
              <w:t>Bộ phận lưu trữ</w:t>
            </w:r>
          </w:p>
        </w:tc>
        <w:tc>
          <w:tcPr>
            <w:tcW w:w="881" w:type="pct"/>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b/>
                <w:bCs/>
                <w:sz w:val="26"/>
                <w:szCs w:val="26"/>
                <w:lang w:val="nl-NL"/>
              </w:rPr>
              <w:t>Thời gian lưu</w:t>
            </w:r>
          </w:p>
        </w:tc>
      </w:tr>
      <w:tr w:rsidR="00A70920" w:rsidRPr="0099067E" w:rsidTr="007A143C">
        <w:trPr>
          <w:trHeight w:val="517"/>
        </w:trPr>
        <w:tc>
          <w:tcPr>
            <w:tcW w:w="3217" w:type="pct"/>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120"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Như mục 6.2;</w:t>
            </w:r>
          </w:p>
          <w:p w:rsidR="00A70920" w:rsidRPr="0099067E" w:rsidRDefault="00A70920" w:rsidP="007A143C">
            <w:pPr>
              <w:spacing w:before="120" w:after="120" w:line="240" w:lineRule="auto"/>
              <w:contextualSpacing/>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rsidR="00A70920" w:rsidRPr="0099067E" w:rsidRDefault="00A70920" w:rsidP="007A143C">
            <w:pPr>
              <w:spacing w:before="120"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Hồ sơ thẩm định (nếu có);</w:t>
            </w:r>
          </w:p>
          <w:p w:rsidR="00A70920" w:rsidRPr="0099067E" w:rsidRDefault="00A70920" w:rsidP="007A143C">
            <w:pPr>
              <w:spacing w:before="120" w:after="120" w:line="240" w:lineRule="auto"/>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 Văn bản trình cơ quan cấp trên (nếu có).</w:t>
            </w:r>
          </w:p>
        </w:tc>
        <w:tc>
          <w:tcPr>
            <w:tcW w:w="902" w:type="pct"/>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t>Phòng chuyên môn</w:t>
            </w:r>
          </w:p>
        </w:tc>
        <w:tc>
          <w:tcPr>
            <w:tcW w:w="881" w:type="pct"/>
            <w:vMerge w:val="restart"/>
            <w:tcBorders>
              <w:top w:val="single" w:sz="4" w:space="0" w:color="auto"/>
              <w:left w:val="single" w:sz="4" w:space="0" w:color="auto"/>
              <w:right w:val="single" w:sz="4" w:space="0" w:color="auto"/>
            </w:tcBorders>
            <w:vAlign w:val="center"/>
          </w:tcPr>
          <w:p w:rsidR="00A70920" w:rsidRPr="0099067E" w:rsidRDefault="00A70920"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z w:val="26"/>
                <w:szCs w:val="26"/>
                <w:lang w:val="nl-NL"/>
              </w:rPr>
              <w:t>Từ 01 năm, sau đó chuyển hồ sơ đến kho lưu trữ của huyện</w:t>
            </w:r>
          </w:p>
        </w:tc>
      </w:tr>
      <w:tr w:rsidR="00A70920" w:rsidRPr="0099067E" w:rsidTr="007A143C">
        <w:trPr>
          <w:trHeight w:val="517"/>
        </w:trPr>
        <w:tc>
          <w:tcPr>
            <w:tcW w:w="3217" w:type="pct"/>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tabs>
                <w:tab w:val="left" w:pos="709"/>
              </w:tabs>
              <w:spacing w:before="120" w:after="120" w:line="240" w:lineRule="auto"/>
              <w:jc w:val="both"/>
              <w:rPr>
                <w:rFonts w:ascii="Times New Roman" w:eastAsia="Times New Roman" w:hAnsi="Times New Roman" w:cs="Times New Roman"/>
                <w:sz w:val="26"/>
                <w:szCs w:val="26"/>
                <w:lang w:val="nl-NL"/>
              </w:rPr>
            </w:pPr>
            <w:r w:rsidRPr="0099067E">
              <w:rPr>
                <w:rFonts w:ascii="Times New Roman" w:eastAsia="Times New Roman" w:hAnsi="Times New Roman" w:cs="Times New Roman"/>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9067E">
              <w:rPr>
                <w:rFonts w:ascii="Times New Roman" w:eastAsia="Times New Roman" w:hAnsi="Times New Roman" w:cs="Times New Roman"/>
                <w:bCs/>
                <w:sz w:val="26"/>
                <w:szCs w:val="26"/>
                <w:lang w:val="nl-NL"/>
              </w:rPr>
              <w:t>về thực hiện cơ chế một cửa, một cửa liên thông</w:t>
            </w:r>
            <w:r w:rsidRPr="0099067E">
              <w:rPr>
                <w:rFonts w:ascii="Times New Roman" w:eastAsia="Times New Roman" w:hAnsi="Times New Roman" w:cs="Times New Roman"/>
                <w:b/>
                <w:bCs/>
                <w:sz w:val="26"/>
                <w:szCs w:val="26"/>
                <w:lang w:val="nl-NL"/>
              </w:rPr>
              <w:t xml:space="preserve"> </w:t>
            </w:r>
            <w:r w:rsidRPr="0099067E">
              <w:rPr>
                <w:rFonts w:ascii="Times New Roman" w:eastAsia="Times New Roman" w:hAnsi="Times New Roman" w:cs="Times New Roman"/>
                <w:bCs/>
                <w:sz w:val="26"/>
                <w:szCs w:val="26"/>
                <w:lang w:val="nl-NL"/>
              </w:rPr>
              <w:t>trong giải quyết TTHC</w:t>
            </w:r>
            <w:r w:rsidRPr="0099067E">
              <w:rPr>
                <w:rFonts w:ascii="Times New Roman" w:eastAsia="Times New Roman" w:hAnsi="Times New Roman" w:cs="Times New Roman"/>
                <w:sz w:val="26"/>
                <w:szCs w:val="26"/>
                <w:lang w:val="nl-NL"/>
              </w:rPr>
              <w:t xml:space="preserve">. </w:t>
            </w:r>
          </w:p>
        </w:tc>
        <w:tc>
          <w:tcPr>
            <w:tcW w:w="902" w:type="pct"/>
            <w:tcBorders>
              <w:top w:val="single" w:sz="4" w:space="0" w:color="auto"/>
              <w:left w:val="single" w:sz="4" w:space="0" w:color="auto"/>
              <w:bottom w:val="single" w:sz="4" w:space="0" w:color="auto"/>
              <w:right w:val="single" w:sz="4" w:space="0" w:color="auto"/>
            </w:tcBorders>
            <w:vAlign w:val="center"/>
          </w:tcPr>
          <w:p w:rsidR="00A70920" w:rsidRPr="0099067E" w:rsidRDefault="00A70920" w:rsidP="007A143C">
            <w:pPr>
              <w:spacing w:before="120" w:after="120" w:line="240" w:lineRule="auto"/>
              <w:jc w:val="center"/>
              <w:rPr>
                <w:rFonts w:ascii="Times New Roman" w:eastAsia="Calibri" w:hAnsi="Times New Roman" w:cs="Times New Roman"/>
                <w:spacing w:val="-4"/>
                <w:sz w:val="26"/>
                <w:szCs w:val="26"/>
                <w:lang w:val="nl-NL"/>
              </w:rPr>
            </w:pPr>
            <w:r w:rsidRPr="0099067E">
              <w:rPr>
                <w:rFonts w:ascii="Times New Roman" w:eastAsia="Calibri" w:hAnsi="Times New Roman" w:cs="Times New Roman"/>
                <w:spacing w:val="-4"/>
                <w:sz w:val="26"/>
                <w:szCs w:val="26"/>
                <w:lang w:val="nl-NL"/>
              </w:rPr>
              <w:t>Bộ phận Tiếp nhận</w:t>
            </w:r>
          </w:p>
          <w:p w:rsidR="00A70920" w:rsidRPr="0099067E" w:rsidRDefault="00A70920" w:rsidP="007A143C">
            <w:pPr>
              <w:spacing w:before="120" w:after="120" w:line="240" w:lineRule="auto"/>
              <w:jc w:val="center"/>
              <w:rPr>
                <w:rFonts w:ascii="Times New Roman" w:eastAsia="Times New Roman" w:hAnsi="Times New Roman" w:cs="Times New Roman"/>
                <w:sz w:val="26"/>
                <w:szCs w:val="26"/>
                <w:lang w:val="nl-NL"/>
              </w:rPr>
            </w:pPr>
            <w:r w:rsidRPr="0099067E">
              <w:rPr>
                <w:rFonts w:ascii="Times New Roman" w:eastAsia="Calibri" w:hAnsi="Times New Roman" w:cs="Times New Roman"/>
                <w:spacing w:val="-4"/>
                <w:sz w:val="26"/>
                <w:szCs w:val="26"/>
                <w:lang w:val="nl-NL"/>
              </w:rPr>
              <w:t>và Trả kết quả</w:t>
            </w:r>
          </w:p>
        </w:tc>
        <w:tc>
          <w:tcPr>
            <w:tcW w:w="881" w:type="pct"/>
            <w:vMerge/>
            <w:tcBorders>
              <w:left w:val="single" w:sz="4" w:space="0" w:color="auto"/>
              <w:right w:val="single" w:sz="4" w:space="0" w:color="auto"/>
            </w:tcBorders>
            <w:vAlign w:val="center"/>
          </w:tcPr>
          <w:p w:rsidR="00A70920" w:rsidRPr="0099067E" w:rsidRDefault="00A70920" w:rsidP="007A143C">
            <w:pPr>
              <w:spacing w:before="120" w:after="120" w:line="240" w:lineRule="auto"/>
              <w:rPr>
                <w:rFonts w:ascii="Times New Roman" w:eastAsia="Times New Roman" w:hAnsi="Times New Roman" w:cs="Times New Roman"/>
                <w:sz w:val="26"/>
                <w:szCs w:val="26"/>
                <w:lang w:val="nl-NL"/>
              </w:rPr>
            </w:pPr>
          </w:p>
        </w:tc>
      </w:tr>
    </w:tbl>
    <w:p w:rsidR="00A70920" w:rsidRPr="0099067E" w:rsidRDefault="00A70920" w:rsidP="00A70920">
      <w:pPr>
        <w:spacing w:after="120" w:line="240" w:lineRule="auto"/>
        <w:ind w:firstLine="720"/>
        <w:rPr>
          <w:rFonts w:ascii="Times New Roman" w:eastAsia="Arial" w:hAnsi="Times New Roman" w:cs="Times New Roman"/>
          <w:b/>
          <w:sz w:val="26"/>
          <w:szCs w:val="26"/>
          <w:lang w:val="nl-NL"/>
        </w:rPr>
        <w:sectPr w:rsidR="00A70920" w:rsidRPr="0099067E" w:rsidSect="00D30FFD">
          <w:pgSz w:w="16840" w:h="11907" w:orient="landscape" w:code="9"/>
          <w:pgMar w:top="1418" w:right="1418" w:bottom="1021" w:left="1247" w:header="567" w:footer="567" w:gutter="0"/>
          <w:cols w:space="720"/>
          <w:docGrid w:linePitch="326"/>
        </w:sectPr>
      </w:pPr>
    </w:p>
    <w:p w:rsidR="00A70920" w:rsidRPr="0099067E" w:rsidRDefault="00A70920" w:rsidP="00A70920">
      <w:pPr>
        <w:spacing w:after="120" w:line="240" w:lineRule="auto"/>
        <w:jc w:val="right"/>
        <w:rPr>
          <w:rFonts w:ascii="Times New Roman" w:eastAsia="Times New Roman" w:hAnsi="Times New Roman" w:cs="Times New Roman"/>
          <w:b/>
          <w:bCs/>
          <w:i/>
          <w:sz w:val="26"/>
          <w:szCs w:val="26"/>
          <w:lang w:val="pt-BR"/>
        </w:rPr>
      </w:pPr>
      <w:r w:rsidRPr="0099067E">
        <w:rPr>
          <w:rFonts w:ascii="Times New Roman" w:eastAsia="Times New Roman" w:hAnsi="Times New Roman" w:cs="Times New Roman"/>
          <w:b/>
          <w:bCs/>
          <w:i/>
          <w:sz w:val="26"/>
          <w:szCs w:val="26"/>
          <w:lang w:val="pt-BR"/>
        </w:rPr>
        <w:lastRenderedPageBreak/>
        <w:t>Mẫu B34</w:t>
      </w:r>
    </w:p>
    <w:p w:rsidR="00A70920" w:rsidRPr="0099067E" w:rsidRDefault="00A70920" w:rsidP="00A70920">
      <w:pPr>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b/>
          <w:bCs/>
          <w:sz w:val="26"/>
          <w:szCs w:val="26"/>
          <w:lang w:val="nl-NL"/>
        </w:rPr>
        <w:t>CỘNG HÒA XÃ HỘI CHỦ NGHĨA VIỆT NAM</w:t>
      </w:r>
    </w:p>
    <w:p w:rsidR="00A70920" w:rsidRPr="0099067E" w:rsidRDefault="00A70920" w:rsidP="00A70920">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
          <w:bCs/>
          <w:sz w:val="26"/>
          <w:szCs w:val="26"/>
          <w:lang w:val="pt-BR"/>
        </w:rPr>
        <w:t>Độc lập - Tự do - Hạnh phúc</w:t>
      </w:r>
    </w:p>
    <w:p w:rsidR="00A70920" w:rsidRPr="0099067E" w:rsidRDefault="00A70920" w:rsidP="00A70920">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i/>
          <w:iCs/>
          <w:sz w:val="26"/>
          <w:szCs w:val="26"/>
          <w:vertAlign w:val="superscript"/>
          <w:lang w:val="pt-BR"/>
        </w:rPr>
      </w:pPr>
      <w:r w:rsidRPr="0099067E">
        <w:rPr>
          <w:rFonts w:ascii="Times New Roman" w:eastAsia="Times New Roman" w:hAnsi="Times New Roman" w:cs="Times New Roman"/>
          <w:i/>
          <w:iCs/>
          <w:sz w:val="26"/>
          <w:szCs w:val="26"/>
          <w:vertAlign w:val="superscript"/>
          <w:lang w:val="pt-BR"/>
        </w:rPr>
        <w:t>____________________________________</w:t>
      </w:r>
    </w:p>
    <w:p w:rsidR="00A70920" w:rsidRPr="0099067E" w:rsidRDefault="00A70920" w:rsidP="00A70920">
      <w:pPr>
        <w:widowControl w:val="0"/>
        <w:tabs>
          <w:tab w:val="left" w:leader="dot" w:pos="8789"/>
        </w:tabs>
        <w:autoSpaceDE w:val="0"/>
        <w:autoSpaceDN w:val="0"/>
        <w:adjustRightInd w:val="0"/>
        <w:spacing w:after="120" w:line="240" w:lineRule="auto"/>
        <w:jc w:val="center"/>
        <w:rPr>
          <w:rFonts w:ascii="Times New Roman" w:eastAsia="Times New Roman" w:hAnsi="Times New Roman" w:cs="Times New Roman"/>
          <w:sz w:val="26"/>
          <w:szCs w:val="26"/>
          <w:lang w:val="pt-BR"/>
        </w:rPr>
      </w:pPr>
      <w:r w:rsidRPr="0099067E">
        <w:rPr>
          <w:rFonts w:ascii="Times New Roman" w:eastAsia="Times New Roman" w:hAnsi="Times New Roman" w:cs="Times New Roman"/>
          <w:i/>
          <w:iCs/>
          <w:sz w:val="26"/>
          <w:szCs w:val="26"/>
          <w:lang w:val="pt-BR"/>
        </w:rPr>
        <w:t>...</w:t>
      </w:r>
      <w:r w:rsidRPr="0099067E">
        <w:rPr>
          <w:rFonts w:ascii="Times New Roman" w:eastAsia="Times New Roman" w:hAnsi="Times New Roman" w:cs="Times New Roman"/>
          <w:i/>
          <w:sz w:val="26"/>
          <w:szCs w:val="26"/>
          <w:vertAlign w:val="superscript"/>
          <w:lang w:val="pt-BR"/>
        </w:rPr>
        <w:t>(1)</w:t>
      </w:r>
      <w:r w:rsidRPr="0099067E">
        <w:rPr>
          <w:rFonts w:ascii="Times New Roman" w:eastAsia="Times New Roman" w:hAnsi="Times New Roman" w:cs="Times New Roman"/>
          <w:i/>
          <w:sz w:val="26"/>
          <w:szCs w:val="26"/>
          <w:lang w:val="pt-BR"/>
        </w:rPr>
        <w:t>…</w:t>
      </w:r>
      <w:r w:rsidRPr="0099067E">
        <w:rPr>
          <w:rFonts w:ascii="Times New Roman" w:eastAsia="Times New Roman" w:hAnsi="Times New Roman" w:cs="Times New Roman"/>
          <w:i/>
          <w:iCs/>
          <w:sz w:val="26"/>
          <w:szCs w:val="26"/>
          <w:lang w:val="pt-BR"/>
        </w:rPr>
        <w:t>, ngày……tháng……năm……</w:t>
      </w:r>
    </w:p>
    <w:p w:rsidR="00A70920" w:rsidRPr="0099067E" w:rsidRDefault="00A70920" w:rsidP="00A70920">
      <w:pPr>
        <w:tabs>
          <w:tab w:val="left" w:leader="dot" w:pos="8789"/>
        </w:tabs>
        <w:spacing w:after="120" w:line="240" w:lineRule="auto"/>
        <w:jc w:val="both"/>
        <w:rPr>
          <w:rFonts w:ascii="Times New Roman" w:eastAsia="Times New Roman" w:hAnsi="Times New Roman" w:cs="Times New Roman"/>
          <w:b/>
          <w:bCs/>
          <w:szCs w:val="26"/>
          <w:lang w:val="pt-BR"/>
        </w:rPr>
      </w:pPr>
    </w:p>
    <w:p w:rsidR="00A70920" w:rsidRPr="0099067E" w:rsidRDefault="00A70920" w:rsidP="00A70920">
      <w:pPr>
        <w:tabs>
          <w:tab w:val="left" w:leader="dot" w:pos="8789"/>
        </w:tabs>
        <w:spacing w:after="120" w:line="240" w:lineRule="auto"/>
        <w:jc w:val="center"/>
        <w:rPr>
          <w:rFonts w:ascii="Times New Roman" w:eastAsia="Times New Roman" w:hAnsi="Times New Roman" w:cs="Times New Roman"/>
          <w:b/>
          <w:bCs/>
          <w:strike/>
          <w:sz w:val="26"/>
          <w:szCs w:val="26"/>
          <w:lang w:val="pt-BR"/>
        </w:rPr>
      </w:pPr>
      <w:r w:rsidRPr="0099067E">
        <w:rPr>
          <w:rFonts w:ascii="Times New Roman" w:eastAsia="Times New Roman" w:hAnsi="Times New Roman" w:cs="Times New Roman"/>
          <w:b/>
          <w:bCs/>
          <w:sz w:val="26"/>
          <w:szCs w:val="26"/>
          <w:lang w:val="pt-BR"/>
        </w:rPr>
        <w:t>ĐỀ NGHỊ</w:t>
      </w:r>
    </w:p>
    <w:p w:rsidR="00A70920" w:rsidRPr="0099067E" w:rsidRDefault="00A70920" w:rsidP="00A70920">
      <w:pPr>
        <w:tabs>
          <w:tab w:val="left" w:leader="dot" w:pos="8789"/>
        </w:tabs>
        <w:spacing w:after="120" w:line="240" w:lineRule="auto"/>
        <w:jc w:val="center"/>
        <w:rPr>
          <w:rFonts w:ascii="Times New Roman" w:eastAsia="Times New Roman" w:hAnsi="Times New Roman" w:cs="Times New Roman"/>
          <w:b/>
          <w:sz w:val="26"/>
          <w:szCs w:val="26"/>
          <w:lang w:val="pt-BR"/>
        </w:rPr>
      </w:pPr>
      <w:r w:rsidRPr="0099067E">
        <w:rPr>
          <w:rFonts w:ascii="Times New Roman" w:eastAsia="Times New Roman" w:hAnsi="Times New Roman" w:cs="Times New Roman"/>
          <w:b/>
          <w:bCs/>
          <w:sz w:val="26"/>
          <w:szCs w:val="26"/>
          <w:lang w:val="pt-BR"/>
        </w:rPr>
        <w:t xml:space="preserve">Tổ chức cuộc lễ </w:t>
      </w:r>
      <w:r w:rsidRPr="0099067E">
        <w:rPr>
          <w:rFonts w:ascii="Times New Roman" w:eastAsia="Times New Roman" w:hAnsi="Times New Roman" w:cs="Times New Roman"/>
          <w:b/>
          <w:sz w:val="26"/>
          <w:szCs w:val="26"/>
          <w:lang w:val="pt-BR"/>
        </w:rPr>
        <w:t>ngoài cơ sở tôn giáo hoặc địa điểm hợp pháp đã đăng ký</w:t>
      </w:r>
    </w:p>
    <w:p w:rsidR="00A70920" w:rsidRPr="0099067E" w:rsidRDefault="00A70920" w:rsidP="00A70920">
      <w:pPr>
        <w:tabs>
          <w:tab w:val="left" w:leader="dot" w:pos="8789"/>
        </w:tabs>
        <w:spacing w:after="120" w:line="240" w:lineRule="auto"/>
        <w:jc w:val="center"/>
        <w:rPr>
          <w:rFonts w:ascii="Times New Roman" w:eastAsia="Times New Roman" w:hAnsi="Times New Roman" w:cs="Times New Roman"/>
          <w:b/>
          <w:bCs/>
          <w:sz w:val="26"/>
          <w:szCs w:val="26"/>
          <w:vertAlign w:val="superscript"/>
          <w:lang w:val="pt-BR"/>
        </w:rPr>
      </w:pPr>
      <w:r w:rsidRPr="0099067E">
        <w:rPr>
          <w:rFonts w:ascii="Times New Roman" w:eastAsia="Times New Roman" w:hAnsi="Times New Roman" w:cs="Times New Roman"/>
          <w:b/>
          <w:sz w:val="26"/>
          <w:szCs w:val="26"/>
          <w:vertAlign w:val="superscript"/>
          <w:lang w:val="pt-BR"/>
        </w:rPr>
        <w:t>__________</w:t>
      </w:r>
    </w:p>
    <w:p w:rsidR="00A70920" w:rsidRPr="0099067E" w:rsidRDefault="00A70920" w:rsidP="00A70920">
      <w:pPr>
        <w:tabs>
          <w:tab w:val="left" w:leader="dot" w:pos="8789"/>
        </w:tabs>
        <w:autoSpaceDE w:val="0"/>
        <w:autoSpaceDN w:val="0"/>
        <w:adjustRightInd w:val="0"/>
        <w:spacing w:after="120" w:line="240" w:lineRule="auto"/>
        <w:jc w:val="center"/>
        <w:rPr>
          <w:rFonts w:ascii="Times New Roman" w:eastAsia="Times New Roman" w:hAnsi="Times New Roman" w:cs="Times New Roman"/>
          <w:iCs/>
          <w:sz w:val="26"/>
          <w:szCs w:val="26"/>
          <w:lang w:val="pt-BR"/>
        </w:rPr>
      </w:pPr>
      <w:r w:rsidRPr="0099067E">
        <w:rPr>
          <w:rFonts w:ascii="Times New Roman" w:eastAsia="Times New Roman" w:hAnsi="Times New Roman" w:cs="Times New Roman"/>
          <w:sz w:val="26"/>
          <w:szCs w:val="26"/>
          <w:lang w:val="pt-BR"/>
        </w:rPr>
        <w:t>Kính gửi</w:t>
      </w:r>
      <w:r w:rsidRPr="0099067E">
        <w:rPr>
          <w:rFonts w:ascii="Times New Roman" w:eastAsia="Times New Roman" w:hAnsi="Times New Roman" w:cs="Times New Roman"/>
          <w:iCs/>
          <w:sz w:val="26"/>
          <w:szCs w:val="26"/>
          <w:lang w:val="pt-BR"/>
        </w:rPr>
        <w:t>: ……….</w:t>
      </w:r>
      <w:r w:rsidRPr="0099067E">
        <w:rPr>
          <w:rFonts w:ascii="Times New Roman" w:eastAsia="Times New Roman" w:hAnsi="Times New Roman" w:cs="Times New Roman"/>
          <w:iCs/>
          <w:sz w:val="26"/>
          <w:szCs w:val="26"/>
          <w:vertAlign w:val="superscript"/>
          <w:lang w:val="pt-BR"/>
        </w:rPr>
        <w:t>(2)</w:t>
      </w:r>
      <w:r w:rsidRPr="0099067E">
        <w:rPr>
          <w:rFonts w:ascii="Times New Roman" w:eastAsia="Times New Roman" w:hAnsi="Times New Roman" w:cs="Times New Roman"/>
          <w:iCs/>
          <w:sz w:val="26"/>
          <w:szCs w:val="26"/>
          <w:lang w:val="pt-BR"/>
        </w:rPr>
        <w:t>……….</w:t>
      </w:r>
    </w:p>
    <w:p w:rsidR="00A70920" w:rsidRPr="0099067E" w:rsidRDefault="00A70920" w:rsidP="00A70920">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bCs/>
          <w:sz w:val="26"/>
          <w:szCs w:val="26"/>
          <w:lang w:val="pt-BR"/>
        </w:rPr>
        <w:t>Tên tổ chức (chữ in hoa):</w:t>
      </w:r>
      <w:r w:rsidRPr="0099067E">
        <w:rPr>
          <w:rFonts w:ascii="Times New Roman" w:eastAsia="Times New Roman" w:hAnsi="Times New Roman" w:cs="Times New Roman"/>
          <w:sz w:val="26"/>
          <w:szCs w:val="26"/>
          <w:lang w:val="pt-BR"/>
        </w:rPr>
        <w:t xml:space="preserve"> ………………………</w:t>
      </w:r>
      <w:r w:rsidRPr="0099067E">
        <w:rPr>
          <w:rFonts w:ascii="Times New Roman" w:eastAsia="Times New Roman" w:hAnsi="Times New Roman" w:cs="Times New Roman"/>
          <w:bCs/>
          <w:sz w:val="26"/>
          <w:szCs w:val="26"/>
          <w:vertAlign w:val="superscript"/>
          <w:lang w:val="pt-BR"/>
        </w:rPr>
        <w:t>(3)</w:t>
      </w:r>
      <w:r w:rsidRPr="0099067E">
        <w:rPr>
          <w:rFonts w:ascii="Times New Roman" w:eastAsia="Times New Roman" w:hAnsi="Times New Roman" w:cs="Times New Roman"/>
          <w:sz w:val="26"/>
          <w:szCs w:val="26"/>
          <w:lang w:val="pt-BR"/>
        </w:rPr>
        <w:t>………………....................</w:t>
      </w:r>
    </w:p>
    <w:p w:rsidR="00A70920" w:rsidRPr="0099067E" w:rsidRDefault="00A70920" w:rsidP="00A70920">
      <w:pPr>
        <w:widowControl w:val="0"/>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Trụ sở: ………………………………………………………………................</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b/>
          <w:bCs/>
          <w:sz w:val="26"/>
          <w:szCs w:val="26"/>
          <w:lang w:val="pt-BR"/>
        </w:rPr>
        <w:t>Đề nghị về việc tổ chức cuộc lễ …</w:t>
      </w:r>
      <w:r w:rsidRPr="0099067E">
        <w:rPr>
          <w:rFonts w:ascii="Times New Roman" w:eastAsia="Times New Roman" w:hAnsi="Times New Roman" w:cs="Times New Roman"/>
          <w:b/>
          <w:bCs/>
          <w:sz w:val="26"/>
          <w:szCs w:val="26"/>
          <w:vertAlign w:val="superscript"/>
          <w:lang w:val="pt-BR"/>
        </w:rPr>
        <w:t>(4)</w:t>
      </w:r>
      <w:r w:rsidRPr="0099067E">
        <w:rPr>
          <w:rFonts w:ascii="Times New Roman" w:eastAsia="Times New Roman" w:hAnsi="Times New Roman" w:cs="Times New Roman"/>
          <w:b/>
          <w:bCs/>
          <w:sz w:val="26"/>
          <w:szCs w:val="26"/>
          <w:lang w:val="pt-BR"/>
        </w:rPr>
        <w:t>… với các nội dung sau:</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Tên cuộc lễ: ……………………………………………………………….........</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Người chủ trì: …………………………………………………………….........</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Thời gian thực hiện: ……………………………………………………...........</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Địa điểm thực hiện: ……………………………………………………….......</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Nội dung: …………………………………………………………………........</w:t>
      </w:r>
    </w:p>
    <w:p w:rsidR="00A70920" w:rsidRPr="0099067E" w:rsidRDefault="00A70920" w:rsidP="00A70920">
      <w:pPr>
        <w:tabs>
          <w:tab w:val="right" w:pos="9468"/>
        </w:tabs>
        <w:spacing w:after="120" w:line="240" w:lineRule="auto"/>
        <w:ind w:firstLine="567"/>
        <w:jc w:val="both"/>
        <w:rPr>
          <w:rFonts w:ascii="Times New Roman" w:eastAsia="Times New Roman" w:hAnsi="Times New Roman" w:cs="Times New Roman"/>
          <w:sz w:val="26"/>
          <w:szCs w:val="26"/>
          <w:lang w:val="pt-BR"/>
        </w:rPr>
      </w:pPr>
      <w:r w:rsidRPr="0099067E">
        <w:rPr>
          <w:rFonts w:ascii="Times New Roman" w:eastAsia="Times New Roman" w:hAnsi="Times New Roman" w:cs="Times New Roman"/>
          <w:sz w:val="26"/>
          <w:szCs w:val="26"/>
          <w:lang w:val="pt-BR"/>
        </w:rPr>
        <w:t>Quy mô: ………………………………………………………………….........</w:t>
      </w:r>
      <w:r w:rsidRPr="0099067E">
        <w:rPr>
          <w:rFonts w:ascii="Times New Roman" w:eastAsia="Times New Roman" w:hAnsi="Times New Roman" w:cs="Times New Roman"/>
          <w:sz w:val="26"/>
          <w:szCs w:val="26"/>
          <w:lang w:val="pt-BR"/>
        </w:rPr>
        <w:tab/>
      </w:r>
    </w:p>
    <w:p w:rsidR="00A70920" w:rsidRPr="0099067E" w:rsidRDefault="00A70920" w:rsidP="00A70920">
      <w:pPr>
        <w:widowControl w:val="0"/>
        <w:tabs>
          <w:tab w:val="left" w:leader="dot" w:pos="10596"/>
        </w:tabs>
        <w:spacing w:after="320" w:line="240" w:lineRule="auto"/>
        <w:ind w:firstLine="567"/>
        <w:jc w:val="both"/>
        <w:rPr>
          <w:rFonts w:ascii="Times New Roman" w:eastAsia="Times New Roman" w:hAnsi="Times New Roman" w:cs="Times New Roman"/>
          <w:sz w:val="26"/>
          <w:szCs w:val="26"/>
          <w:lang w:val="pt-BR" w:eastAsia="vi-VN" w:bidi="vi-VN"/>
        </w:rPr>
      </w:pPr>
      <w:r w:rsidRPr="0099067E">
        <w:rPr>
          <w:rFonts w:ascii="Times New Roman" w:eastAsia="Times New Roman" w:hAnsi="Times New Roman" w:cs="Times New Roman"/>
          <w:sz w:val="26"/>
          <w:szCs w:val="26"/>
          <w:lang w:val="vi-VN" w:eastAsia="vi-VN" w:bidi="vi-VN"/>
        </w:rPr>
        <w:t>H</w:t>
      </w:r>
      <w:r w:rsidRPr="0099067E">
        <w:rPr>
          <w:rFonts w:ascii="Times New Roman" w:eastAsia="Times New Roman" w:hAnsi="Times New Roman" w:cs="Times New Roman"/>
          <w:sz w:val="26"/>
          <w:szCs w:val="26"/>
          <w:lang w:val="pt-BR" w:eastAsia="vi-VN" w:bidi="vi-VN"/>
        </w:rPr>
        <w:t>ì</w:t>
      </w:r>
      <w:r w:rsidRPr="0099067E">
        <w:rPr>
          <w:rFonts w:ascii="Times New Roman" w:eastAsia="Times New Roman" w:hAnsi="Times New Roman" w:cs="Times New Roman"/>
          <w:sz w:val="26"/>
          <w:szCs w:val="26"/>
          <w:lang w:val="vi-VN" w:eastAsia="vi-VN" w:bidi="vi-VN"/>
        </w:rPr>
        <w:t>nh thức tổ chức</w:t>
      </w:r>
      <w:r w:rsidRPr="0099067E">
        <w:rPr>
          <w:rFonts w:ascii="Times New Roman" w:eastAsia="Times New Roman" w:hAnsi="Times New Roman" w:cs="Times New Roman"/>
          <w:sz w:val="26"/>
          <w:szCs w:val="26"/>
          <w:vertAlign w:val="superscript"/>
          <w:lang w:val="vi-VN" w:eastAsia="vi-VN" w:bidi="vi-VN"/>
        </w:rPr>
        <w:t>(5)</w:t>
      </w:r>
      <w:r w:rsidRPr="0099067E">
        <w:rPr>
          <w:rFonts w:ascii="Times New Roman" w:eastAsia="Times New Roman" w:hAnsi="Times New Roman" w:cs="Times New Roman"/>
          <w:sz w:val="26"/>
          <w:szCs w:val="26"/>
          <w:lang w:val="pt-BR" w:eastAsia="vi-VN" w:bidi="vi-VN"/>
        </w:rPr>
        <w:t>: .....................................................................................</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i/>
          <w:sz w:val="26"/>
          <w:szCs w:val="26"/>
          <w:lang w:val="pt-BR"/>
        </w:rPr>
      </w:pPr>
      <w:r w:rsidRPr="0099067E">
        <w:rPr>
          <w:rFonts w:ascii="Times New Roman" w:eastAsia="Times New Roman" w:hAnsi="Times New Roman" w:cs="Times New Roman"/>
          <w:sz w:val="26"/>
          <w:szCs w:val="26"/>
          <w:lang w:val="pt-BR"/>
        </w:rPr>
        <w:t>Văn bản kèm theo gồm: Chương trình tổ chức cuộc lễ; dự kiến thành phần tham dự cuộc lễ.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60"/>
      </w:tblGrid>
      <w:tr w:rsidR="00A70920" w:rsidRPr="0099067E" w:rsidTr="007A143C">
        <w:tc>
          <w:tcPr>
            <w:tcW w:w="4536" w:type="dxa"/>
            <w:tcBorders>
              <w:top w:val="nil"/>
              <w:left w:val="nil"/>
              <w:bottom w:val="nil"/>
              <w:right w:val="nil"/>
            </w:tcBorders>
          </w:tcPr>
          <w:p w:rsidR="00A70920" w:rsidRPr="0099067E" w:rsidRDefault="00A70920" w:rsidP="007A143C">
            <w:pPr>
              <w:tabs>
                <w:tab w:val="left" w:leader="dot" w:pos="8789"/>
              </w:tabs>
              <w:spacing w:after="120" w:line="240" w:lineRule="auto"/>
              <w:jc w:val="center"/>
              <w:rPr>
                <w:rFonts w:ascii="Times New Roman" w:eastAsia="Times New Roman" w:hAnsi="Times New Roman" w:cs="Times New Roman"/>
                <w:b/>
                <w:bCs/>
                <w:i/>
                <w:iCs/>
                <w:sz w:val="26"/>
                <w:szCs w:val="26"/>
                <w:lang w:val="pt-BR"/>
              </w:rPr>
            </w:pPr>
          </w:p>
          <w:p w:rsidR="00A70920" w:rsidRPr="0099067E" w:rsidRDefault="00A70920" w:rsidP="007A143C">
            <w:pPr>
              <w:tabs>
                <w:tab w:val="left" w:leader="dot" w:pos="8789"/>
              </w:tabs>
              <w:spacing w:after="120" w:line="240" w:lineRule="auto"/>
              <w:jc w:val="center"/>
              <w:rPr>
                <w:rFonts w:ascii="Times New Roman" w:eastAsia="Times New Roman" w:hAnsi="Times New Roman" w:cs="Times New Roman"/>
                <w:b/>
                <w:bCs/>
                <w:i/>
                <w:iCs/>
                <w:sz w:val="26"/>
                <w:szCs w:val="26"/>
                <w:lang w:val="pt-BR"/>
              </w:rPr>
            </w:pPr>
          </w:p>
          <w:p w:rsidR="00A70920" w:rsidRPr="0099067E" w:rsidRDefault="00A70920" w:rsidP="007A143C">
            <w:pPr>
              <w:tabs>
                <w:tab w:val="left" w:leader="dot" w:pos="8789"/>
              </w:tabs>
              <w:spacing w:after="120" w:line="240" w:lineRule="auto"/>
              <w:jc w:val="center"/>
              <w:rPr>
                <w:rFonts w:ascii="Times New Roman" w:eastAsia="Times New Roman" w:hAnsi="Times New Roman" w:cs="Times New Roman"/>
                <w:b/>
                <w:bCs/>
                <w:i/>
                <w:iCs/>
                <w:sz w:val="26"/>
                <w:szCs w:val="26"/>
                <w:lang w:val="pt-BR"/>
              </w:rPr>
            </w:pPr>
          </w:p>
        </w:tc>
        <w:tc>
          <w:tcPr>
            <w:tcW w:w="4360" w:type="dxa"/>
            <w:tcBorders>
              <w:top w:val="nil"/>
              <w:left w:val="nil"/>
              <w:bottom w:val="nil"/>
              <w:right w:val="nil"/>
            </w:tcBorders>
            <w:hideMark/>
          </w:tcPr>
          <w:p w:rsidR="00A70920" w:rsidRPr="0099067E" w:rsidRDefault="00A70920" w:rsidP="007A143C">
            <w:pPr>
              <w:tabs>
                <w:tab w:val="left" w:leader="dot" w:pos="8789"/>
              </w:tabs>
              <w:spacing w:after="120" w:line="240" w:lineRule="auto"/>
              <w:jc w:val="center"/>
              <w:rPr>
                <w:rFonts w:ascii="Times New Roman" w:eastAsia="Times New Roman" w:hAnsi="Times New Roman" w:cs="Times New Roman"/>
                <w:b/>
                <w:bCs/>
                <w:sz w:val="26"/>
                <w:szCs w:val="26"/>
                <w:vertAlign w:val="superscript"/>
                <w:lang w:val="pt-BR"/>
              </w:rPr>
            </w:pPr>
            <w:r w:rsidRPr="0099067E">
              <w:rPr>
                <w:rFonts w:ascii="Times New Roman" w:eastAsia="Times New Roman" w:hAnsi="Times New Roman" w:cs="Times New Roman"/>
                <w:b/>
                <w:bCs/>
                <w:sz w:val="26"/>
                <w:szCs w:val="26"/>
                <w:lang w:val="pt-BR"/>
              </w:rPr>
              <w:t xml:space="preserve">TM. TỔ CHỨC </w:t>
            </w:r>
            <w:r w:rsidRPr="0099067E">
              <w:rPr>
                <w:rFonts w:ascii="Times New Roman" w:eastAsia="Times New Roman" w:hAnsi="Times New Roman" w:cs="Times New Roman"/>
                <w:b/>
                <w:bCs/>
                <w:sz w:val="26"/>
                <w:szCs w:val="26"/>
                <w:vertAlign w:val="superscript"/>
                <w:lang w:val="pt-BR"/>
              </w:rPr>
              <w:t>(3)</w:t>
            </w:r>
          </w:p>
          <w:p w:rsidR="00A70920" w:rsidRPr="0099067E" w:rsidRDefault="00A70920" w:rsidP="007A143C">
            <w:pPr>
              <w:tabs>
                <w:tab w:val="left" w:leader="dot" w:pos="8789"/>
              </w:tabs>
              <w:spacing w:after="120" w:line="240" w:lineRule="auto"/>
              <w:jc w:val="center"/>
              <w:rPr>
                <w:rFonts w:ascii="Times New Roman" w:eastAsia="Times New Roman" w:hAnsi="Times New Roman" w:cs="Times New Roman"/>
                <w:b/>
                <w:bCs/>
                <w:sz w:val="26"/>
                <w:szCs w:val="26"/>
                <w:lang w:val="pt-BR"/>
              </w:rPr>
            </w:pPr>
            <w:r w:rsidRPr="0099067E">
              <w:rPr>
                <w:rFonts w:ascii="Times New Roman" w:eastAsia="Times New Roman" w:hAnsi="Times New Roman" w:cs="Times New Roman"/>
                <w:bCs/>
                <w:i/>
                <w:sz w:val="26"/>
                <w:szCs w:val="26"/>
                <w:lang w:val="pt-BR"/>
              </w:rPr>
              <w:t>(Chữ ký, dấu)</w:t>
            </w:r>
          </w:p>
        </w:tc>
      </w:tr>
    </w:tbl>
    <w:p w:rsidR="00A70920" w:rsidRPr="0099067E" w:rsidRDefault="00A70920" w:rsidP="00A70920">
      <w:pPr>
        <w:tabs>
          <w:tab w:val="left" w:leader="dot" w:pos="8789"/>
        </w:tabs>
        <w:spacing w:after="120" w:line="240" w:lineRule="auto"/>
        <w:jc w:val="both"/>
        <w:rPr>
          <w:rFonts w:ascii="Times New Roman" w:eastAsia="Times New Roman" w:hAnsi="Times New Roman" w:cs="Times New Roman"/>
          <w:vertAlign w:val="superscript"/>
          <w:lang w:val="pt-BR"/>
        </w:rPr>
      </w:pPr>
    </w:p>
    <w:p w:rsidR="00A70920" w:rsidRPr="0099067E" w:rsidRDefault="00A70920" w:rsidP="00A70920">
      <w:pPr>
        <w:tabs>
          <w:tab w:val="left" w:leader="dot" w:pos="8789"/>
        </w:tabs>
        <w:spacing w:after="120" w:line="240" w:lineRule="auto"/>
        <w:jc w:val="both"/>
        <w:rPr>
          <w:rFonts w:ascii="Times New Roman" w:eastAsia="Times New Roman" w:hAnsi="Times New Roman" w:cs="Times New Roman"/>
          <w:vertAlign w:val="superscript"/>
          <w:lang w:val="pt-BR"/>
        </w:rPr>
      </w:pP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(1)</w:t>
      </w:r>
      <w:r w:rsidRPr="0099067E">
        <w:rPr>
          <w:rFonts w:ascii="Times New Roman" w:eastAsia="Times New Roman" w:hAnsi="Times New Roman" w:cs="Times New Roman"/>
          <w:sz w:val="20"/>
          <w:szCs w:val="20"/>
          <w:lang w:val="pt-BR"/>
        </w:rPr>
        <w:t xml:space="preserve"> Địa danh nơi có trụ sở của tổ chức tôn giáo, tổ chức tôn giáo trực thuộc hoặc tổ chức được cấp chứng nhận đăng ký hoạt động tôn giáo.</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(2)</w:t>
      </w:r>
      <w:r w:rsidRPr="0099067E">
        <w:rPr>
          <w:rFonts w:ascii="Times New Roman" w:eastAsia="Times New Roman" w:hAnsi="Times New Roman" w:cs="Times New Roman"/>
          <w:sz w:val="20"/>
          <w:szCs w:val="20"/>
          <w:lang w:val="pt-BR"/>
        </w:rPr>
        <w:t xml:space="preserve"> Cơ quan chuyên môn về tín ngưỡng, tôn giáo cấp tỉnh nơi dự kiến tổ chức cuộc lễ đối với cuộc lễ có quy mô tổ chức ở nhiều huyện thuộc một tỉnh hoặc ở nhiều tỉnh; Ủy ban nhân dân cấp huyện đối với cuộc lễ có quy mô tổ chức ở một huyện.</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 xml:space="preserve">(3) </w:t>
      </w:r>
      <w:r w:rsidRPr="0099067E">
        <w:rPr>
          <w:rFonts w:ascii="Times New Roman" w:eastAsia="Times New Roman" w:hAnsi="Times New Roman" w:cs="Times New Roman"/>
          <w:sz w:val="20"/>
          <w:szCs w:val="20"/>
          <w:lang w:val="pt-BR"/>
        </w:rPr>
        <w:t>Tổ chức tôn giáo, tổ chức tôn giáo trực thuộc hoặc tổ chức được cấp chứng nhận đăng ký hoạt động tôn giáo. Đối với tổ chức tôn giáo, tổ chức tôn giáo trực thuộc, người thay mặt tổ chức phải ký tên và đóng dấu.</w:t>
      </w:r>
    </w:p>
    <w:p w:rsidR="00A70920" w:rsidRPr="0099067E" w:rsidRDefault="00A70920" w:rsidP="00A70920">
      <w:pPr>
        <w:tabs>
          <w:tab w:val="left" w:leader="dot" w:pos="8789"/>
        </w:tabs>
        <w:spacing w:after="120" w:line="240" w:lineRule="auto"/>
        <w:ind w:firstLine="567"/>
        <w:jc w:val="both"/>
        <w:rPr>
          <w:rFonts w:ascii="Times New Roman" w:eastAsia="Times New Roman" w:hAnsi="Times New Roman" w:cs="Times New Roman"/>
          <w:sz w:val="20"/>
          <w:szCs w:val="20"/>
          <w:lang w:val="pt-BR"/>
        </w:rPr>
      </w:pPr>
      <w:r w:rsidRPr="0099067E">
        <w:rPr>
          <w:rFonts w:ascii="Times New Roman" w:eastAsia="Times New Roman" w:hAnsi="Times New Roman" w:cs="Times New Roman"/>
          <w:sz w:val="20"/>
          <w:szCs w:val="20"/>
          <w:vertAlign w:val="superscript"/>
          <w:lang w:val="pt-BR"/>
        </w:rPr>
        <w:t>(4)</w:t>
      </w:r>
      <w:r w:rsidRPr="0099067E">
        <w:rPr>
          <w:rFonts w:ascii="Times New Roman" w:eastAsia="Times New Roman" w:hAnsi="Times New Roman" w:cs="Times New Roman"/>
          <w:sz w:val="20"/>
          <w:szCs w:val="20"/>
          <w:lang w:val="pt-BR"/>
        </w:rPr>
        <w:t xml:space="preserve"> Cuộc lễ ngoài cơ sở tôn giáo hoặc địa điểm hợp pháp đã đăng ký.</w:t>
      </w:r>
    </w:p>
    <w:p w:rsidR="00A70920" w:rsidRPr="0099067E" w:rsidRDefault="00A70920" w:rsidP="00A70920">
      <w:pPr>
        <w:widowControl w:val="0"/>
        <w:tabs>
          <w:tab w:val="left" w:pos="2090"/>
        </w:tabs>
        <w:spacing w:after="0"/>
        <w:ind w:firstLine="567"/>
        <w:rPr>
          <w:rFonts w:ascii="Times New Roman" w:eastAsia="Times New Roman" w:hAnsi="Times New Roman" w:cs="Times New Roman"/>
          <w:sz w:val="20"/>
          <w:szCs w:val="20"/>
          <w:lang w:val="vi-VN" w:eastAsia="vi-VN" w:bidi="vi-VN"/>
        </w:rPr>
      </w:pPr>
      <w:r w:rsidRPr="0099067E">
        <w:rPr>
          <w:rFonts w:ascii="Times New Roman" w:eastAsia="Times New Roman" w:hAnsi="Times New Roman" w:cs="Times New Roman"/>
          <w:sz w:val="20"/>
          <w:szCs w:val="20"/>
          <w:vertAlign w:val="superscript"/>
          <w:lang w:val="vi-VN" w:eastAsia="vi-VN" w:bidi="vi-VN"/>
        </w:rPr>
        <w:t>(5)</w:t>
      </w:r>
      <w:r w:rsidRPr="0099067E">
        <w:rPr>
          <w:rFonts w:ascii="Times New Roman" w:eastAsia="Times New Roman" w:hAnsi="Times New Roman" w:cs="Times New Roman"/>
          <w:sz w:val="20"/>
          <w:szCs w:val="20"/>
          <w:lang w:val="pt-BR" w:eastAsia="vi-VN" w:bidi="vi-VN"/>
        </w:rPr>
        <w:t xml:space="preserve"> </w:t>
      </w:r>
      <w:r w:rsidRPr="0099067E">
        <w:rPr>
          <w:rFonts w:ascii="Times New Roman" w:eastAsia="Times New Roman" w:hAnsi="Times New Roman" w:cs="Times New Roman"/>
          <w:sz w:val="20"/>
          <w:szCs w:val="20"/>
          <w:lang w:val="vi-VN" w:eastAsia="vi-VN" w:bidi="vi-VN"/>
        </w:rPr>
        <w:t>Trực tíếp hoặc trực tuyến; kết hợp cả trực tiếp và trực tuy</w:t>
      </w:r>
      <w:r w:rsidRPr="0099067E">
        <w:rPr>
          <w:rFonts w:ascii="Times New Roman" w:eastAsia="Times New Roman" w:hAnsi="Times New Roman" w:cs="Times New Roman"/>
          <w:sz w:val="20"/>
          <w:szCs w:val="20"/>
          <w:lang w:val="pt-BR" w:eastAsia="vi-VN" w:bidi="vi-VN"/>
        </w:rPr>
        <w:t>ế</w:t>
      </w:r>
      <w:r w:rsidRPr="0099067E">
        <w:rPr>
          <w:rFonts w:ascii="Times New Roman" w:eastAsia="Times New Roman" w:hAnsi="Times New Roman" w:cs="Times New Roman"/>
          <w:sz w:val="20"/>
          <w:szCs w:val="20"/>
          <w:lang w:val="vi-VN" w:eastAsia="vi-VN" w:bidi="vi-VN"/>
        </w:rPr>
        <w:t>n.</w:t>
      </w:r>
    </w:p>
    <w:p w:rsidR="00256526" w:rsidRPr="00A70920" w:rsidRDefault="00256526" w:rsidP="00A70920">
      <w:bookmarkStart w:id="0" w:name="_GoBack"/>
      <w:bookmarkEnd w:id="0"/>
    </w:p>
    <w:sectPr w:rsidR="00256526" w:rsidRPr="00A70920" w:rsidSect="005F37C1">
      <w:headerReference w:type="default" r:id="rId5"/>
      <w:footerReference w:type="default" r:id="rId6"/>
      <w:pgSz w:w="15840" w:h="12240" w:orient="landscape"/>
      <w:pgMar w:top="170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2D" w:rsidRDefault="00A70920">
    <w:pPr>
      <w:pStyle w:val="Footer"/>
      <w:jc w:val="center"/>
    </w:pPr>
  </w:p>
  <w:p w:rsidR="00E55D2D" w:rsidRDefault="00A7092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66766"/>
      <w:docPartObj>
        <w:docPartGallery w:val="Page Numbers (Top of Page)"/>
        <w:docPartUnique/>
      </w:docPartObj>
    </w:sdtPr>
    <w:sdtEndPr>
      <w:rPr>
        <w:rFonts w:ascii="Times New Roman" w:hAnsi="Times New Roman" w:cs="Times New Roman"/>
        <w:noProof/>
        <w:sz w:val="24"/>
        <w:szCs w:val="24"/>
      </w:rPr>
    </w:sdtEndPr>
    <w:sdtContent>
      <w:p w:rsidR="008C00A0" w:rsidRPr="008C00A0" w:rsidRDefault="00A70920">
        <w:pPr>
          <w:pStyle w:val="Header"/>
          <w:jc w:val="center"/>
          <w:rPr>
            <w:rFonts w:ascii="Times New Roman" w:hAnsi="Times New Roman" w:cs="Times New Roman"/>
            <w:sz w:val="24"/>
            <w:szCs w:val="24"/>
          </w:rPr>
        </w:pPr>
        <w:r w:rsidRPr="008C00A0">
          <w:rPr>
            <w:rFonts w:ascii="Times New Roman" w:hAnsi="Times New Roman" w:cs="Times New Roman"/>
            <w:sz w:val="24"/>
            <w:szCs w:val="24"/>
          </w:rPr>
          <w:fldChar w:fldCharType="begin"/>
        </w:r>
        <w:r w:rsidRPr="008C00A0">
          <w:rPr>
            <w:rFonts w:ascii="Times New Roman" w:hAnsi="Times New Roman" w:cs="Times New Roman"/>
            <w:sz w:val="24"/>
            <w:szCs w:val="24"/>
          </w:rPr>
          <w:instrText xml:space="preserve"> PAGE   \* MERGEFORMAT </w:instrText>
        </w:r>
        <w:r w:rsidRPr="008C00A0">
          <w:rPr>
            <w:rFonts w:ascii="Times New Roman" w:hAnsi="Times New Roman" w:cs="Times New Roman"/>
            <w:sz w:val="24"/>
            <w:szCs w:val="24"/>
          </w:rPr>
          <w:fldChar w:fldCharType="separate"/>
        </w:r>
        <w:r>
          <w:rPr>
            <w:rFonts w:ascii="Times New Roman" w:hAnsi="Times New Roman" w:cs="Times New Roman"/>
            <w:noProof/>
            <w:sz w:val="24"/>
            <w:szCs w:val="24"/>
          </w:rPr>
          <w:t>6</w:t>
        </w:r>
        <w:r w:rsidRPr="008C00A0">
          <w:rPr>
            <w:rFonts w:ascii="Times New Roman" w:hAnsi="Times New Roman" w:cs="Times New Roman"/>
            <w:noProof/>
            <w:sz w:val="24"/>
            <w:szCs w:val="24"/>
          </w:rPr>
          <w:fldChar w:fldCharType="end"/>
        </w:r>
      </w:p>
    </w:sdtContent>
  </w:sdt>
  <w:p w:rsidR="008C00A0" w:rsidRDefault="00A709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C1"/>
    <w:rsid w:val="0018503D"/>
    <w:rsid w:val="00256526"/>
    <w:rsid w:val="004200F5"/>
    <w:rsid w:val="004816A9"/>
    <w:rsid w:val="005F37C1"/>
    <w:rsid w:val="00A70920"/>
    <w:rsid w:val="00AB141C"/>
    <w:rsid w:val="00BB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 w:type="table" w:customStyle="1" w:styleId="TableGrid8">
    <w:name w:val="Table Grid8"/>
    <w:basedOn w:val="TableNormal"/>
    <w:next w:val="TableGrid"/>
    <w:uiPriority w:val="59"/>
    <w:rsid w:val="00BB7D8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rsid w:val="00BB7D84"/>
    <w:rPr>
      <w:rFonts w:eastAsia="Times New Roman" w:cs="Times New Roman"/>
      <w:sz w:val="20"/>
      <w:szCs w:val="20"/>
    </w:rPr>
  </w:style>
  <w:style w:type="paragraph" w:customStyle="1" w:styleId="Ghichcuitrang0">
    <w:name w:val="Ghi chú cuối trang"/>
    <w:basedOn w:val="Normal"/>
    <w:link w:val="Ghichcuitrang"/>
    <w:rsid w:val="00BB7D84"/>
    <w:pPr>
      <w:widowControl w:val="0"/>
      <w:spacing w:after="0" w:line="30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5F37C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F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rsid w:val="0018503D"/>
    <w:pPr>
      <w:tabs>
        <w:tab w:val="center" w:pos="4680"/>
        <w:tab w:val="right" w:pos="9360"/>
      </w:tabs>
      <w:spacing w:after="0" w:line="240" w:lineRule="auto"/>
    </w:pPr>
  </w:style>
  <w:style w:type="character" w:customStyle="1" w:styleId="FooterChar">
    <w:name w:val="Footer Char"/>
    <w:basedOn w:val="DefaultParagraphFont"/>
    <w:link w:val="Footer"/>
    <w:rsid w:val="0018503D"/>
  </w:style>
  <w:style w:type="paragraph" w:styleId="Header">
    <w:name w:val="header"/>
    <w:basedOn w:val="Normal"/>
    <w:link w:val="HeaderChar"/>
    <w:uiPriority w:val="99"/>
    <w:unhideWhenUsed/>
    <w:rsid w:val="0018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03D"/>
  </w:style>
  <w:style w:type="table" w:customStyle="1" w:styleId="TableGrid8">
    <w:name w:val="Table Grid8"/>
    <w:basedOn w:val="TableNormal"/>
    <w:next w:val="TableGrid"/>
    <w:uiPriority w:val="59"/>
    <w:rsid w:val="00BB7D8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0"/>
    <w:rsid w:val="00BB7D84"/>
    <w:rPr>
      <w:rFonts w:eastAsia="Times New Roman" w:cs="Times New Roman"/>
      <w:sz w:val="20"/>
      <w:szCs w:val="20"/>
    </w:rPr>
  </w:style>
  <w:style w:type="paragraph" w:customStyle="1" w:styleId="Ghichcuitrang0">
    <w:name w:val="Ghi chú cuối trang"/>
    <w:basedOn w:val="Normal"/>
    <w:link w:val="Ghichcuitrang"/>
    <w:rsid w:val="00BB7D84"/>
    <w:pPr>
      <w:widowControl w:val="0"/>
      <w:spacing w:after="0" w:line="30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2025-04-23T03:30:00Z</dcterms:created>
  <dcterms:modified xsi:type="dcterms:W3CDTF">2025-04-23T03:30:00Z</dcterms:modified>
</cp:coreProperties>
</file>